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b/>
          <w:sz w:val="20"/>
          <w:szCs w:val="20"/>
        </w:rPr>
        <w:t>Nazwa firmy ( Wykonawcy)</w:t>
      </w:r>
      <w:r w:rsidRPr="00614C21">
        <w:rPr>
          <w:sz w:val="20"/>
          <w:szCs w:val="20"/>
        </w:rPr>
        <w:t>:</w:t>
      </w:r>
    </w:p>
    <w:p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i/>
          <w:sz w:val="20"/>
          <w:szCs w:val="20"/>
        </w:rPr>
        <w:t>(w przypadku składania oferty przez Wykonawców wspólnie ubiegających się</w:t>
      </w:r>
      <w:r w:rsidRPr="00614C21">
        <w:rPr>
          <w:i/>
          <w:sz w:val="20"/>
          <w:szCs w:val="20"/>
        </w:rPr>
        <w:br/>
        <w:t>o udzielenie zamówienia należy podać nazwy (firmy) oraz dokładne adresy</w:t>
      </w:r>
      <w:r w:rsidRPr="00614C21">
        <w:rPr>
          <w:i/>
          <w:sz w:val="20"/>
          <w:szCs w:val="20"/>
        </w:rPr>
        <w:br/>
        <w:t>wszystkich Wykonawców)</w:t>
      </w:r>
    </w:p>
    <w:p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sz w:val="20"/>
          <w:szCs w:val="20"/>
        </w:rPr>
        <w:t>……………………………………………….................</w:t>
      </w:r>
    </w:p>
    <w:p w:rsidR="00E44FD4" w:rsidRPr="00614C21" w:rsidRDefault="00E44FD4" w:rsidP="00E44FD4">
      <w:pPr>
        <w:spacing w:before="57" w:after="57" w:line="100" w:lineRule="atLeast"/>
        <w:rPr>
          <w:b/>
          <w:sz w:val="20"/>
          <w:szCs w:val="20"/>
        </w:rPr>
      </w:pPr>
      <w:r w:rsidRPr="00614C21">
        <w:rPr>
          <w:b/>
          <w:sz w:val="20"/>
          <w:szCs w:val="20"/>
        </w:rPr>
        <w:t>adres siedziby:</w:t>
      </w:r>
    </w:p>
    <w:p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sz w:val="20"/>
          <w:szCs w:val="20"/>
        </w:rPr>
        <w:t>…………………………………………………………..</w:t>
      </w:r>
    </w:p>
    <w:p w:rsidR="00E44FD4" w:rsidRPr="00614C21" w:rsidRDefault="00E44FD4" w:rsidP="00E44FD4">
      <w:pPr>
        <w:spacing w:before="57" w:after="57" w:line="100" w:lineRule="atLeast"/>
        <w:rPr>
          <w:sz w:val="20"/>
          <w:szCs w:val="20"/>
          <w:lang w:val="en-US"/>
        </w:rPr>
      </w:pPr>
      <w:proofErr w:type="spellStart"/>
      <w:r w:rsidRPr="00614C21">
        <w:rPr>
          <w:b/>
          <w:sz w:val="20"/>
          <w:szCs w:val="20"/>
          <w:lang w:val="en-US"/>
        </w:rPr>
        <w:t>nr</w:t>
      </w:r>
      <w:proofErr w:type="spellEnd"/>
      <w:r w:rsidRPr="00614C21">
        <w:rPr>
          <w:b/>
          <w:sz w:val="20"/>
          <w:szCs w:val="20"/>
          <w:lang w:val="en-US"/>
        </w:rPr>
        <w:t xml:space="preserve"> telefonu:</w:t>
      </w:r>
      <w:r w:rsidRPr="00614C21">
        <w:rPr>
          <w:sz w:val="20"/>
          <w:szCs w:val="20"/>
          <w:lang w:val="en-US"/>
        </w:rPr>
        <w:t>..............................................................</w:t>
      </w:r>
    </w:p>
    <w:p w:rsidR="00E44FD4" w:rsidRPr="00614C21" w:rsidRDefault="00E44FD4" w:rsidP="00E44FD4">
      <w:pPr>
        <w:spacing w:before="57" w:after="57" w:line="100" w:lineRule="atLeast"/>
        <w:rPr>
          <w:sz w:val="20"/>
          <w:szCs w:val="20"/>
          <w:lang w:val="en-US"/>
        </w:rPr>
      </w:pPr>
      <w:proofErr w:type="spellStart"/>
      <w:r w:rsidRPr="00614C21">
        <w:rPr>
          <w:b/>
          <w:sz w:val="20"/>
          <w:szCs w:val="20"/>
          <w:lang w:val="en-US"/>
        </w:rPr>
        <w:t>nr</w:t>
      </w:r>
      <w:proofErr w:type="spellEnd"/>
      <w:r w:rsidRPr="00614C21">
        <w:rPr>
          <w:b/>
          <w:sz w:val="20"/>
          <w:szCs w:val="20"/>
          <w:lang w:val="en-US"/>
        </w:rPr>
        <w:t xml:space="preserve"> fax:</w:t>
      </w:r>
      <w:r w:rsidRPr="00614C21">
        <w:rPr>
          <w:sz w:val="20"/>
          <w:szCs w:val="20"/>
          <w:lang w:val="en-US"/>
        </w:rPr>
        <w:t xml:space="preserve"> ......................................................................</w:t>
      </w:r>
    </w:p>
    <w:p w:rsidR="00E44FD4" w:rsidRPr="00614C21" w:rsidRDefault="00E44FD4" w:rsidP="00E44FD4">
      <w:pPr>
        <w:spacing w:before="57" w:after="57" w:line="100" w:lineRule="atLeast"/>
        <w:rPr>
          <w:sz w:val="20"/>
          <w:szCs w:val="20"/>
          <w:lang w:val="en-US"/>
        </w:rPr>
      </w:pPr>
      <w:r w:rsidRPr="00614C21">
        <w:rPr>
          <w:b/>
          <w:sz w:val="20"/>
          <w:szCs w:val="20"/>
          <w:lang w:val="en-US"/>
        </w:rPr>
        <w:t>adres e-mail:</w:t>
      </w:r>
      <w:r w:rsidRPr="00614C21">
        <w:rPr>
          <w:sz w:val="20"/>
          <w:szCs w:val="20"/>
          <w:lang w:val="en-US"/>
        </w:rPr>
        <w:t xml:space="preserve"> ……………………………………..…..</w:t>
      </w:r>
    </w:p>
    <w:p w:rsidR="00E44FD4" w:rsidRPr="00614C21" w:rsidRDefault="00E44FD4" w:rsidP="00E44FD4">
      <w:pPr>
        <w:spacing w:before="57" w:after="57" w:line="100" w:lineRule="atLeast"/>
        <w:rPr>
          <w:b/>
          <w:sz w:val="20"/>
          <w:szCs w:val="20"/>
          <w:lang w:val="en-US"/>
        </w:rPr>
      </w:pPr>
      <w:proofErr w:type="spellStart"/>
      <w:r w:rsidRPr="00614C21">
        <w:rPr>
          <w:b/>
          <w:sz w:val="20"/>
          <w:szCs w:val="20"/>
          <w:lang w:val="en-US"/>
        </w:rPr>
        <w:t>numer</w:t>
      </w:r>
      <w:proofErr w:type="spellEnd"/>
      <w:r w:rsidRPr="00614C21">
        <w:rPr>
          <w:b/>
          <w:sz w:val="20"/>
          <w:szCs w:val="20"/>
          <w:lang w:val="en-US"/>
        </w:rPr>
        <w:t xml:space="preserve"> </w:t>
      </w:r>
      <w:proofErr w:type="spellStart"/>
      <w:r w:rsidRPr="00614C21">
        <w:rPr>
          <w:b/>
          <w:sz w:val="20"/>
          <w:szCs w:val="20"/>
          <w:lang w:val="en-US"/>
        </w:rPr>
        <w:t>rejestrowy</w:t>
      </w:r>
      <w:proofErr w:type="spellEnd"/>
      <w:r w:rsidRPr="00614C21">
        <w:rPr>
          <w:b/>
          <w:sz w:val="20"/>
          <w:szCs w:val="20"/>
          <w:lang w:val="en-US"/>
        </w:rPr>
        <w:t>: …………………………………..</w:t>
      </w:r>
    </w:p>
    <w:p w:rsidR="00E44FD4" w:rsidRPr="00614C21" w:rsidRDefault="00E44FD4" w:rsidP="00E44FD4">
      <w:pPr>
        <w:spacing w:after="160"/>
        <w:ind w:right="5953"/>
        <w:rPr>
          <w:i/>
          <w:sz w:val="20"/>
          <w:szCs w:val="20"/>
          <w:lang w:eastAsia="en-US"/>
        </w:rPr>
      </w:pPr>
      <w:r w:rsidRPr="00614C21">
        <w:rPr>
          <w:i/>
          <w:sz w:val="20"/>
          <w:szCs w:val="20"/>
          <w:lang w:eastAsia="en-US"/>
        </w:rPr>
        <w:t>(w zależności od podmiotu: NIP/PESEL, KRS/</w:t>
      </w:r>
      <w:proofErr w:type="spellStart"/>
      <w:r w:rsidRPr="00614C21">
        <w:rPr>
          <w:i/>
          <w:sz w:val="20"/>
          <w:szCs w:val="20"/>
          <w:lang w:eastAsia="en-US"/>
        </w:rPr>
        <w:t>CEiDG</w:t>
      </w:r>
      <w:proofErr w:type="spellEnd"/>
      <w:r w:rsidRPr="00614C21">
        <w:rPr>
          <w:i/>
          <w:sz w:val="20"/>
          <w:szCs w:val="20"/>
          <w:lang w:eastAsia="en-US"/>
        </w:rPr>
        <w:t>)</w:t>
      </w:r>
    </w:p>
    <w:p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b/>
          <w:sz w:val="20"/>
          <w:szCs w:val="20"/>
        </w:rPr>
        <w:t xml:space="preserve">reprezentowany przez: </w:t>
      </w:r>
      <w:r w:rsidRPr="00614C21">
        <w:rPr>
          <w:sz w:val="20"/>
          <w:szCs w:val="20"/>
        </w:rPr>
        <w:t>…………………………….</w:t>
      </w:r>
    </w:p>
    <w:p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i/>
          <w:sz w:val="20"/>
          <w:szCs w:val="20"/>
        </w:rPr>
        <w:t>(imię, nazwisko, stanowisko/ pełniona funkcja osoby upoważnionej</w:t>
      </w:r>
      <w:r w:rsidRPr="00614C21">
        <w:rPr>
          <w:i/>
          <w:sz w:val="20"/>
          <w:szCs w:val="20"/>
        </w:rPr>
        <w:br/>
        <w:t>do reprezentacji Wykonawcy zgodnie z odpowiednim dokumentem</w:t>
      </w:r>
      <w:r w:rsidRPr="00614C21">
        <w:rPr>
          <w:i/>
          <w:sz w:val="20"/>
          <w:szCs w:val="20"/>
        </w:rPr>
        <w:br/>
        <w:t>rejestrowym lub pełnomocnictwem)</w:t>
      </w:r>
    </w:p>
    <w:p w:rsidR="00E44FD4" w:rsidRPr="00614C21" w:rsidRDefault="00E44FD4" w:rsidP="00E44FD4">
      <w:pPr>
        <w:spacing w:before="57" w:after="57" w:line="100" w:lineRule="atLeast"/>
        <w:rPr>
          <w:b/>
          <w:sz w:val="20"/>
          <w:szCs w:val="20"/>
          <w:lang w:val="en-US"/>
        </w:rPr>
      </w:pPr>
      <w:proofErr w:type="spellStart"/>
      <w:r w:rsidRPr="00614C21">
        <w:rPr>
          <w:b/>
          <w:sz w:val="20"/>
          <w:szCs w:val="20"/>
          <w:lang w:val="en-US"/>
        </w:rPr>
        <w:t>osoba</w:t>
      </w:r>
      <w:proofErr w:type="spellEnd"/>
      <w:r w:rsidRPr="00614C21">
        <w:rPr>
          <w:b/>
          <w:sz w:val="20"/>
          <w:szCs w:val="20"/>
          <w:lang w:val="en-US"/>
        </w:rPr>
        <w:t xml:space="preserve"> </w:t>
      </w:r>
      <w:proofErr w:type="spellStart"/>
      <w:r w:rsidRPr="00614C21">
        <w:rPr>
          <w:b/>
          <w:sz w:val="20"/>
          <w:szCs w:val="20"/>
          <w:lang w:val="en-US"/>
        </w:rPr>
        <w:t>odpowiedzialna</w:t>
      </w:r>
      <w:proofErr w:type="spellEnd"/>
      <w:r w:rsidRPr="00614C21">
        <w:rPr>
          <w:b/>
          <w:sz w:val="20"/>
          <w:szCs w:val="20"/>
          <w:lang w:val="en-US"/>
        </w:rPr>
        <w:t xml:space="preserve"> </w:t>
      </w:r>
      <w:proofErr w:type="spellStart"/>
      <w:r w:rsidRPr="00614C21">
        <w:rPr>
          <w:b/>
          <w:sz w:val="20"/>
          <w:szCs w:val="20"/>
          <w:lang w:val="en-US"/>
        </w:rPr>
        <w:t>za</w:t>
      </w:r>
      <w:proofErr w:type="spellEnd"/>
      <w:r w:rsidRPr="00614C21">
        <w:rPr>
          <w:b/>
          <w:sz w:val="20"/>
          <w:szCs w:val="20"/>
          <w:lang w:val="en-US"/>
        </w:rPr>
        <w:t xml:space="preserve"> </w:t>
      </w:r>
      <w:proofErr w:type="spellStart"/>
      <w:r w:rsidRPr="00614C21">
        <w:rPr>
          <w:b/>
          <w:sz w:val="20"/>
          <w:szCs w:val="20"/>
          <w:lang w:val="en-US"/>
        </w:rPr>
        <w:t>kontakty</w:t>
      </w:r>
      <w:proofErr w:type="spellEnd"/>
      <w:r w:rsidRPr="00614C21">
        <w:rPr>
          <w:b/>
          <w:sz w:val="20"/>
          <w:szCs w:val="20"/>
          <w:lang w:val="en-US"/>
        </w:rPr>
        <w:t xml:space="preserve"> z </w:t>
      </w:r>
      <w:proofErr w:type="spellStart"/>
      <w:r w:rsidRPr="00614C21">
        <w:rPr>
          <w:b/>
          <w:sz w:val="20"/>
          <w:szCs w:val="20"/>
          <w:lang w:val="en-US"/>
        </w:rPr>
        <w:t>Zamawiajacym</w:t>
      </w:r>
      <w:proofErr w:type="spellEnd"/>
      <w:r w:rsidRPr="00614C21">
        <w:rPr>
          <w:b/>
          <w:sz w:val="20"/>
          <w:szCs w:val="20"/>
          <w:lang w:val="en-US"/>
        </w:rPr>
        <w:t>:</w:t>
      </w:r>
    </w:p>
    <w:p w:rsidR="00E44FD4" w:rsidRPr="00614C21" w:rsidRDefault="00E44FD4" w:rsidP="00E44FD4">
      <w:pPr>
        <w:spacing w:before="57" w:after="57" w:line="100" w:lineRule="atLeast"/>
        <w:rPr>
          <w:sz w:val="20"/>
          <w:szCs w:val="20"/>
          <w:lang w:val="en-US"/>
        </w:rPr>
      </w:pPr>
      <w:r w:rsidRPr="00614C21">
        <w:rPr>
          <w:sz w:val="20"/>
          <w:szCs w:val="20"/>
          <w:lang w:val="en-US"/>
        </w:rPr>
        <w:t>……………………………………………………………</w:t>
      </w:r>
    </w:p>
    <w:p w:rsidR="00E44FD4" w:rsidRPr="00614C21" w:rsidRDefault="00E44FD4" w:rsidP="00E44FD4">
      <w:pPr>
        <w:spacing w:before="57" w:after="57" w:line="100" w:lineRule="atLeast"/>
        <w:rPr>
          <w:b/>
          <w:sz w:val="20"/>
          <w:szCs w:val="20"/>
          <w:lang w:val="en-US"/>
        </w:rPr>
      </w:pPr>
      <w:proofErr w:type="spellStart"/>
      <w:r w:rsidRPr="00614C21">
        <w:rPr>
          <w:b/>
          <w:sz w:val="20"/>
          <w:szCs w:val="20"/>
          <w:lang w:val="en-US"/>
        </w:rPr>
        <w:t>dane</w:t>
      </w:r>
      <w:proofErr w:type="spellEnd"/>
      <w:r w:rsidRPr="00614C21">
        <w:rPr>
          <w:b/>
          <w:sz w:val="20"/>
          <w:szCs w:val="20"/>
          <w:lang w:val="en-US"/>
        </w:rPr>
        <w:t xml:space="preserve"> </w:t>
      </w:r>
      <w:proofErr w:type="spellStart"/>
      <w:r w:rsidRPr="00614C21">
        <w:rPr>
          <w:b/>
          <w:sz w:val="20"/>
          <w:szCs w:val="20"/>
          <w:lang w:val="en-US"/>
        </w:rPr>
        <w:t>teleadresowe</w:t>
      </w:r>
      <w:proofErr w:type="spellEnd"/>
      <w:r w:rsidRPr="00614C21">
        <w:rPr>
          <w:b/>
          <w:sz w:val="20"/>
          <w:szCs w:val="20"/>
          <w:lang w:val="en-US"/>
        </w:rPr>
        <w:t xml:space="preserve"> do </w:t>
      </w:r>
      <w:proofErr w:type="spellStart"/>
      <w:r w:rsidRPr="00614C21">
        <w:rPr>
          <w:b/>
          <w:sz w:val="20"/>
          <w:szCs w:val="20"/>
          <w:lang w:val="en-US"/>
        </w:rPr>
        <w:t>kontaktu</w:t>
      </w:r>
      <w:bookmarkStart w:id="0" w:name="_Ref489449924"/>
      <w:proofErr w:type="spellEnd"/>
      <w:r w:rsidRPr="00614C21">
        <w:rPr>
          <w:rStyle w:val="Odwoanieprzypisudolnego"/>
          <w:b/>
          <w:sz w:val="20"/>
          <w:szCs w:val="20"/>
          <w:lang w:val="en-US"/>
        </w:rPr>
        <w:footnoteReference w:id="1"/>
      </w:r>
      <w:bookmarkEnd w:id="0"/>
      <w:r w:rsidRPr="00614C21">
        <w:rPr>
          <w:b/>
          <w:sz w:val="20"/>
          <w:szCs w:val="20"/>
          <w:lang w:val="en-US"/>
        </w:rPr>
        <w:t>:</w:t>
      </w:r>
    </w:p>
    <w:p w:rsidR="00887327" w:rsidRPr="0087138F" w:rsidRDefault="00E44FD4" w:rsidP="0087138F">
      <w:pPr>
        <w:spacing w:before="57" w:after="57" w:line="100" w:lineRule="atLeast"/>
        <w:rPr>
          <w:sz w:val="20"/>
          <w:szCs w:val="20"/>
          <w:lang w:val="en-US"/>
        </w:rPr>
      </w:pPr>
      <w:r w:rsidRPr="00614C21">
        <w:rPr>
          <w:sz w:val="20"/>
          <w:szCs w:val="20"/>
          <w:lang w:val="en-US"/>
        </w:rPr>
        <w:t>……………………………………………………………</w:t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  <w:t xml:space="preserve">      </w:t>
      </w:r>
      <w:r w:rsidRPr="0087138F">
        <w:rPr>
          <w:b/>
          <w:sz w:val="22"/>
          <w:szCs w:val="22"/>
        </w:rPr>
        <w:t xml:space="preserve">Powiat Nowodworski – Zespół Szkół Zawodowych </w:t>
      </w:r>
      <w:r w:rsidR="0087138F" w:rsidRPr="0087138F">
        <w:rPr>
          <w:b/>
          <w:sz w:val="22"/>
          <w:szCs w:val="22"/>
        </w:rPr>
        <w:t>nr 1</w:t>
      </w:r>
    </w:p>
    <w:p w:rsidR="00887327" w:rsidRPr="0087138F" w:rsidRDefault="0087138F" w:rsidP="00614C21">
      <w:pPr>
        <w:rPr>
          <w:b/>
          <w:sz w:val="22"/>
          <w:szCs w:val="22"/>
        </w:rPr>
      </w:pP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  <w:t xml:space="preserve">       </w:t>
      </w:r>
      <w:r w:rsidR="00887327" w:rsidRPr="0087138F">
        <w:rPr>
          <w:b/>
          <w:sz w:val="22"/>
          <w:szCs w:val="22"/>
        </w:rPr>
        <w:t>z sie</w:t>
      </w:r>
      <w:r w:rsidRPr="0087138F">
        <w:rPr>
          <w:b/>
          <w:sz w:val="22"/>
          <w:szCs w:val="22"/>
        </w:rPr>
        <w:t>dzibą w: 05 – 100 Nowy Dwór Mazowiecki, ul. Górska 39</w:t>
      </w:r>
    </w:p>
    <w:p w:rsidR="0087138F" w:rsidRDefault="0087138F" w:rsidP="00BA5C0D">
      <w:pPr>
        <w:autoSpaceDE w:val="0"/>
        <w:spacing w:line="100" w:lineRule="atLeast"/>
        <w:jc w:val="center"/>
        <w:rPr>
          <w:b/>
          <w:bCs/>
          <w:color w:val="000000"/>
        </w:rPr>
      </w:pPr>
    </w:p>
    <w:p w:rsidR="00887327" w:rsidRPr="006B30A5" w:rsidRDefault="00887327" w:rsidP="00BA5C0D">
      <w:pPr>
        <w:autoSpaceDE w:val="0"/>
        <w:spacing w:line="100" w:lineRule="atLeast"/>
        <w:jc w:val="center"/>
        <w:rPr>
          <w:b/>
          <w:bCs/>
          <w:color w:val="000000"/>
        </w:rPr>
      </w:pPr>
      <w:r w:rsidRPr="006B30A5">
        <w:rPr>
          <w:b/>
          <w:bCs/>
          <w:color w:val="000000"/>
        </w:rPr>
        <w:t xml:space="preserve">Formularz Ofertowy </w:t>
      </w:r>
    </w:p>
    <w:p w:rsidR="00887327" w:rsidRPr="00634420" w:rsidRDefault="00887327">
      <w:pPr>
        <w:pStyle w:val="Tytu"/>
        <w:spacing w:line="100" w:lineRule="atLeast"/>
        <w:jc w:val="both"/>
        <w:rPr>
          <w:rFonts w:cs="Times New Roman"/>
          <w:sz w:val="24"/>
          <w:szCs w:val="24"/>
        </w:rPr>
      </w:pPr>
      <w:r w:rsidRPr="006B30A5">
        <w:rPr>
          <w:rFonts w:cs="Times New Roman"/>
          <w:b w:val="0"/>
          <w:sz w:val="24"/>
          <w:szCs w:val="24"/>
        </w:rPr>
        <w:t>Odpowiadając na ogłoszenie o postępowaniu w sprawie udzielenia zamówienia publicznego prowadzonym w trybie przetargu nieograniczonego na podstawie art. 39-46 ustawy – Prawo zamówie</w:t>
      </w:r>
      <w:r w:rsidR="00BA5C0D" w:rsidRPr="006B30A5">
        <w:rPr>
          <w:rFonts w:cs="Times New Roman"/>
          <w:b w:val="0"/>
          <w:sz w:val="24"/>
          <w:szCs w:val="24"/>
        </w:rPr>
        <w:t>ń publicznych (</w:t>
      </w:r>
      <w:proofErr w:type="spellStart"/>
      <w:r w:rsidR="00BA5C0D" w:rsidRPr="006B30A5">
        <w:rPr>
          <w:rFonts w:cs="Times New Roman"/>
          <w:b w:val="0"/>
          <w:sz w:val="24"/>
          <w:szCs w:val="24"/>
        </w:rPr>
        <w:t>t.j</w:t>
      </w:r>
      <w:proofErr w:type="spellEnd"/>
      <w:r w:rsidR="00BA5C0D" w:rsidRPr="006B30A5">
        <w:rPr>
          <w:rFonts w:cs="Times New Roman"/>
          <w:b w:val="0"/>
          <w:sz w:val="24"/>
          <w:szCs w:val="24"/>
        </w:rPr>
        <w:t>. Dz.U. z 2017</w:t>
      </w:r>
      <w:r w:rsidR="006B30A5">
        <w:rPr>
          <w:rFonts w:cs="Times New Roman"/>
          <w:b w:val="0"/>
          <w:sz w:val="24"/>
          <w:szCs w:val="24"/>
        </w:rPr>
        <w:t xml:space="preserve"> </w:t>
      </w:r>
      <w:r w:rsidR="00BA5C0D" w:rsidRPr="006B30A5">
        <w:rPr>
          <w:rFonts w:cs="Times New Roman"/>
          <w:b w:val="0"/>
          <w:sz w:val="24"/>
          <w:szCs w:val="24"/>
        </w:rPr>
        <w:t>r. poz. 1579</w:t>
      </w:r>
      <w:r w:rsidRPr="006B30A5">
        <w:rPr>
          <w:rFonts w:cs="Times New Roman"/>
          <w:b w:val="0"/>
          <w:sz w:val="24"/>
          <w:szCs w:val="24"/>
        </w:rPr>
        <w:t xml:space="preserve">) na realizację zadania </w:t>
      </w:r>
      <w:proofErr w:type="spellStart"/>
      <w:r w:rsidRPr="006B30A5">
        <w:rPr>
          <w:rFonts w:cs="Times New Roman"/>
          <w:b w:val="0"/>
          <w:sz w:val="24"/>
          <w:szCs w:val="24"/>
        </w:rPr>
        <w:t>pn</w:t>
      </w:r>
      <w:proofErr w:type="spellEnd"/>
      <w:r w:rsidRPr="006B30A5">
        <w:rPr>
          <w:rFonts w:cs="Times New Roman"/>
          <w:b w:val="0"/>
          <w:sz w:val="24"/>
          <w:szCs w:val="24"/>
        </w:rPr>
        <w:t xml:space="preserve">: </w:t>
      </w:r>
      <w:r w:rsidR="00C21E16" w:rsidRPr="00B12409">
        <w:rPr>
          <w:rFonts w:cs="Times New Roman"/>
          <w:sz w:val="24"/>
          <w:szCs w:val="24"/>
        </w:rPr>
        <w:t>„</w:t>
      </w:r>
      <w:r w:rsidR="00C21E16" w:rsidRPr="00634420">
        <w:rPr>
          <w:rFonts w:ascii="Arial Narrow" w:eastAsia="Calibri" w:hAnsi="Arial Narrow"/>
          <w:sz w:val="24"/>
          <w:szCs w:val="24"/>
        </w:rPr>
        <w:t xml:space="preserve">Wyposażenie warsztatów szkolnych                                      przy Zespole Szkół Zawodowych nr 1 w Nowym Dworze Mazowieckim </w:t>
      </w:r>
      <w:r w:rsidR="00FA0C3F" w:rsidRPr="00634420">
        <w:rPr>
          <w:rFonts w:ascii="Arial Narrow" w:eastAsia="Calibri" w:hAnsi="Arial Narrow"/>
          <w:sz w:val="24"/>
          <w:szCs w:val="24"/>
        </w:rPr>
        <w:t xml:space="preserve">- </w:t>
      </w:r>
      <w:r w:rsidR="00C21E16" w:rsidRPr="00634420">
        <w:rPr>
          <w:rFonts w:ascii="Arial Narrow" w:eastAsia="Calibri" w:hAnsi="Arial Narrow"/>
          <w:sz w:val="24"/>
          <w:szCs w:val="24"/>
        </w:rPr>
        <w:t>pracowni</w:t>
      </w:r>
      <w:r w:rsidR="00FA0C3F" w:rsidRPr="00634420">
        <w:rPr>
          <w:rFonts w:ascii="Arial Narrow" w:eastAsia="Calibri" w:hAnsi="Arial Narrow"/>
          <w:sz w:val="24"/>
          <w:szCs w:val="24"/>
        </w:rPr>
        <w:t>a</w:t>
      </w:r>
      <w:r w:rsidR="00C21E16" w:rsidRPr="00634420">
        <w:rPr>
          <w:rFonts w:ascii="Arial Narrow" w:eastAsia="Calibri" w:hAnsi="Arial Narrow"/>
          <w:sz w:val="24"/>
          <w:szCs w:val="24"/>
        </w:rPr>
        <w:t xml:space="preserve"> informatyki i grafiki komputerowej, pracownia rysunku technicznego                   </w:t>
      </w:r>
      <w:r w:rsidR="00FA0C3F" w:rsidRPr="00634420">
        <w:rPr>
          <w:rFonts w:ascii="Arial Narrow" w:eastAsia="Calibri" w:hAnsi="Arial Narrow"/>
          <w:sz w:val="24"/>
          <w:szCs w:val="24"/>
        </w:rPr>
        <w:t xml:space="preserve">               </w:t>
      </w:r>
      <w:r w:rsidR="00C21E16" w:rsidRPr="00634420">
        <w:rPr>
          <w:rFonts w:ascii="Arial Narrow" w:eastAsia="Calibri" w:hAnsi="Arial Narrow"/>
          <w:sz w:val="24"/>
          <w:szCs w:val="24"/>
        </w:rPr>
        <w:t xml:space="preserve">  </w:t>
      </w:r>
      <w:r w:rsidR="003712A9" w:rsidRPr="00634420">
        <w:rPr>
          <w:rFonts w:ascii="Arial Narrow" w:eastAsia="Calibri" w:hAnsi="Arial Narrow"/>
          <w:sz w:val="24"/>
          <w:szCs w:val="24"/>
        </w:rPr>
        <w:t>i architektury”</w:t>
      </w:r>
    </w:p>
    <w:p w:rsidR="00887327" w:rsidRPr="00065049" w:rsidRDefault="00887327">
      <w:pPr>
        <w:autoSpaceDE w:val="0"/>
        <w:spacing w:line="100" w:lineRule="atLeast"/>
        <w:jc w:val="both"/>
        <w:rPr>
          <w:color w:val="000000"/>
          <w:sz w:val="22"/>
          <w:szCs w:val="22"/>
        </w:rPr>
      </w:pPr>
    </w:p>
    <w:p w:rsidR="00BA5C0D" w:rsidRPr="00614C21" w:rsidRDefault="00BA5C0D" w:rsidP="00BA5C0D">
      <w:pPr>
        <w:widowControl/>
        <w:numPr>
          <w:ilvl w:val="0"/>
          <w:numId w:val="14"/>
        </w:numPr>
        <w:suppressAutoHyphens w:val="0"/>
        <w:spacing w:line="360" w:lineRule="auto"/>
        <w:ind w:left="284" w:right="2" w:hanging="295"/>
        <w:jc w:val="both"/>
      </w:pPr>
      <w:r w:rsidRPr="006B30A5">
        <w:t xml:space="preserve">Oferujemy realizację przedmiotu zamówienia w zakresie zgodnym ze Specyfikacją Istotnych Warunków Zamówienia za następującą cenę: </w:t>
      </w:r>
    </w:p>
    <w:p w:rsidR="00BA5C0D" w:rsidRPr="00626B6D" w:rsidRDefault="00CE5C77" w:rsidP="00626B6D">
      <w:pPr>
        <w:spacing w:line="360" w:lineRule="auto"/>
        <w:ind w:left="284" w:right="2"/>
        <w:jc w:val="center"/>
        <w:rPr>
          <w:b/>
          <w:i/>
        </w:rPr>
      </w:pPr>
      <w:r>
        <w:rPr>
          <w:b/>
          <w:i/>
        </w:rPr>
        <w:t xml:space="preserve">Łączna </w:t>
      </w:r>
      <w:r w:rsidR="00BA5C0D">
        <w:rPr>
          <w:b/>
          <w:i/>
        </w:rPr>
        <w:t>cena brutto</w:t>
      </w:r>
      <w:r>
        <w:rPr>
          <w:b/>
          <w:i/>
        </w:rPr>
        <w:t xml:space="preserve"> za realizację zamówienia</w:t>
      </w:r>
      <w:r w:rsidR="00BA5C0D">
        <w:rPr>
          <w:b/>
          <w:i/>
        </w:rPr>
        <w:t>:</w:t>
      </w:r>
      <w:r w:rsidR="00BA5C0D">
        <w:rPr>
          <w:b/>
        </w:rPr>
        <w:t xml:space="preserve"> </w:t>
      </w:r>
      <w:r w:rsidR="00BA5C0D" w:rsidRPr="00FF556B">
        <w:rPr>
          <w:b/>
        </w:rPr>
        <w:t>…………………… zł</w:t>
      </w:r>
      <w:r w:rsidR="00BA5C0D">
        <w:rPr>
          <w:rStyle w:val="Odwoanieprzypisudolnego"/>
          <w:b/>
        </w:rPr>
        <w:footnoteReference w:id="2"/>
      </w:r>
    </w:p>
    <w:p w:rsidR="00E32BDE" w:rsidRDefault="00E32BDE" w:rsidP="00C62849">
      <w:pPr>
        <w:pStyle w:val="Tekstpodstawowy"/>
        <w:ind w:firstLine="284"/>
      </w:pPr>
    </w:p>
    <w:p w:rsidR="00C62849" w:rsidRDefault="00C62849" w:rsidP="00C62849">
      <w:pPr>
        <w:pStyle w:val="Tekstpodstawowy"/>
        <w:ind w:firstLine="284"/>
      </w:pPr>
      <w:r>
        <w:t xml:space="preserve">Cena ta została ustalona w oparciu o następujące </w:t>
      </w:r>
      <w:r w:rsidR="00376841">
        <w:t xml:space="preserve">szczegółowe </w:t>
      </w:r>
      <w:r>
        <w:t>dane cenowe:</w:t>
      </w:r>
    </w:p>
    <w:p w:rsidR="00B96808" w:rsidRPr="00BA5C0D" w:rsidRDefault="00B96808" w:rsidP="00BA5C0D">
      <w:pPr>
        <w:pStyle w:val="Tekstpodstawowy"/>
      </w:pPr>
    </w:p>
    <w:tbl>
      <w:tblPr>
        <w:tblW w:w="13907" w:type="dxa"/>
        <w:tblInd w:w="11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2835"/>
        <w:gridCol w:w="1134"/>
        <w:gridCol w:w="992"/>
        <w:gridCol w:w="1559"/>
        <w:gridCol w:w="1276"/>
        <w:gridCol w:w="1701"/>
        <w:gridCol w:w="1701"/>
      </w:tblGrid>
      <w:tr w:rsidR="00070EC3" w:rsidRPr="00065049" w:rsidTr="00614C21">
        <w:trPr>
          <w:trHeight w:val="446"/>
          <w:tblHeader/>
        </w:trPr>
        <w:tc>
          <w:tcPr>
            <w:tcW w:w="13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70EC3" w:rsidRPr="00065049" w:rsidRDefault="00626B6D" w:rsidP="00BA5C0D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SZCZEGÓŁOWE ZESTAWIENIE CENOWE</w:t>
            </w:r>
            <w:r w:rsidR="00614C21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070EC3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C14C3" w:rsidRPr="00065049" w:rsidTr="00E32BDE">
        <w:trPr>
          <w:trHeight w:val="1102"/>
          <w:tblHeader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C14C3" w:rsidRPr="00065049" w:rsidRDefault="006C14C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C14C3" w:rsidRDefault="006C14C3" w:rsidP="00070EC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Nazwa p</w:t>
            </w:r>
            <w:r w:rsidRPr="00065049">
              <w:rPr>
                <w:rFonts w:eastAsia="Times New Roman"/>
                <w:b/>
                <w:bCs/>
                <w:sz w:val="22"/>
                <w:szCs w:val="22"/>
              </w:rPr>
              <w:t xml:space="preserve">roducenta </w:t>
            </w:r>
          </w:p>
          <w:p w:rsidR="006C14C3" w:rsidRPr="00065049" w:rsidRDefault="006C14C3" w:rsidP="00070EC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oraz nazwa, model i/lub </w:t>
            </w:r>
            <w:r w:rsidRPr="00065049">
              <w:rPr>
                <w:rFonts w:eastAsia="Times New Roman"/>
                <w:b/>
                <w:bCs/>
                <w:sz w:val="22"/>
                <w:szCs w:val="22"/>
              </w:rPr>
              <w:t>symbol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oferowanego 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C14C3" w:rsidRPr="00065049" w:rsidRDefault="006C14C3" w:rsidP="00E218EE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65049">
              <w:rPr>
                <w:rFonts w:eastAsia="Times New Roman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netto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br/>
              <w:t>w PLN za 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C14C3" w:rsidRDefault="006C14C3" w:rsidP="00070EC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065049">
              <w:rPr>
                <w:rFonts w:eastAsia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C14C3" w:rsidRPr="00065049" w:rsidRDefault="006C14C3" w:rsidP="00070EC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Wartość netto</w:t>
            </w:r>
            <w:r w:rsidR="005F1A22">
              <w:rPr>
                <w:rFonts w:eastAsia="Times New Roman"/>
                <w:b/>
                <w:bCs/>
                <w:sz w:val="22"/>
                <w:szCs w:val="22"/>
              </w:rPr>
              <w:br/>
              <w:t>w PLN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br/>
              <w:t>(kol. 3 x kol. 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C14C3" w:rsidRPr="00065049" w:rsidRDefault="006C14C3" w:rsidP="00070EC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Stawka podatku VAT (w %)</w:t>
            </w:r>
            <w:r>
              <w:rPr>
                <w:rStyle w:val="Odwoanieprzypisudolnego"/>
                <w:rFonts w:eastAsia="Times New Roman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C14C3" w:rsidRDefault="006C14C3" w:rsidP="00070EC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065049">
              <w:rPr>
                <w:rFonts w:eastAsia="Times New Roman"/>
                <w:b/>
                <w:bCs/>
                <w:sz w:val="22"/>
                <w:szCs w:val="22"/>
              </w:rPr>
              <w:t>Wartość brutto</w:t>
            </w:r>
          </w:p>
          <w:p w:rsidR="006C14C3" w:rsidRPr="00065049" w:rsidRDefault="006C14C3" w:rsidP="00070EC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w PLN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="00C81CE6">
              <w:rPr>
                <w:rFonts w:eastAsia="Times New Roman"/>
                <w:b/>
                <w:bCs/>
                <w:sz w:val="22"/>
                <w:szCs w:val="22"/>
              </w:rPr>
              <w:t>(kol. 5 + wartość należnego podatku VAT)</w:t>
            </w:r>
            <w:r w:rsidR="00C81CE6">
              <w:rPr>
                <w:rStyle w:val="Odwoanieprzypisudolnego"/>
                <w:rFonts w:eastAsia="Times New Roman"/>
                <w:b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C14C3" w:rsidRPr="00065049" w:rsidRDefault="00C81CE6" w:rsidP="00070EC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Odwrotne obciążenie podatkiem VAT</w:t>
            </w:r>
            <w:r>
              <w:rPr>
                <w:rStyle w:val="Odwoanieprzypisudolnego"/>
                <w:rFonts w:eastAsia="Times New Roman"/>
                <w:b/>
                <w:bCs/>
                <w:sz w:val="22"/>
                <w:szCs w:val="22"/>
              </w:rPr>
              <w:footnoteReference w:id="5"/>
            </w:r>
          </w:p>
        </w:tc>
      </w:tr>
      <w:tr w:rsidR="00C81CE6" w:rsidRPr="00065049" w:rsidTr="00E32BDE">
        <w:trPr>
          <w:trHeight w:val="454"/>
          <w:tblHeader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81CE6" w:rsidRPr="00065049" w:rsidRDefault="00C81CE6" w:rsidP="00A67EBB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81CE6" w:rsidRPr="00065049" w:rsidRDefault="00C81CE6" w:rsidP="00A67EBB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81CE6" w:rsidRPr="00065049" w:rsidRDefault="00C81CE6" w:rsidP="00A67EBB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81CE6" w:rsidRPr="00065049" w:rsidRDefault="00C81CE6" w:rsidP="00CB289C">
            <w:pPr>
              <w:widowControl/>
              <w:suppressAutoHyphens w:val="0"/>
              <w:autoSpaceDE w:val="0"/>
              <w:snapToGrid w:val="0"/>
              <w:ind w:left="3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81CE6" w:rsidRPr="00065049" w:rsidRDefault="00C81CE6" w:rsidP="00CB289C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81CE6" w:rsidRPr="00065049" w:rsidRDefault="00C81CE6" w:rsidP="00CB289C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81CE6" w:rsidRPr="00065049" w:rsidRDefault="00C81CE6" w:rsidP="00CB289C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81CE6" w:rsidRPr="00065049" w:rsidRDefault="00C81CE6" w:rsidP="00CB289C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81CE6" w:rsidRPr="00065049" w:rsidTr="00E32BDE">
        <w:trPr>
          <w:trHeight w:val="16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6549E9" w:rsidRDefault="00C81CE6" w:rsidP="00065049">
            <w:pPr>
              <w:tabs>
                <w:tab w:val="left" w:pos="567"/>
              </w:tabs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549E9">
              <w:rPr>
                <w:color w:val="000000"/>
                <w:sz w:val="20"/>
                <w:szCs w:val="20"/>
              </w:rPr>
              <w:t>Komputer stacjonarny TYP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E6" w:rsidRPr="00065049" w:rsidRDefault="00C81CE6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 w:rsidP="00620E2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>
            <w:pPr>
              <w:snapToGrid w:val="0"/>
              <w:jc w:val="center"/>
            </w:pPr>
            <w:r>
              <w:t>15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 w:rsidP="00620E2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 w:rsidP="00620E2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81CE6" w:rsidRPr="00065049" w:rsidTr="00E32BDE">
        <w:trPr>
          <w:trHeight w:val="21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6549E9" w:rsidRDefault="00C81CE6" w:rsidP="00065049">
            <w:pPr>
              <w:tabs>
                <w:tab w:val="left" w:pos="567"/>
              </w:tabs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549E9">
              <w:rPr>
                <w:color w:val="000000"/>
                <w:sz w:val="20"/>
                <w:szCs w:val="20"/>
              </w:rPr>
              <w:t>Komputer stacjonarny TYP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E6" w:rsidRPr="00065049" w:rsidRDefault="00C81CE6" w:rsidP="00224165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 w:rsidP="00620E2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 w:rsidP="00B04452">
            <w:pPr>
              <w:snapToGrid w:val="0"/>
              <w:jc w:val="center"/>
            </w:pPr>
            <w:r>
              <w:t>1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 w:rsidP="00B0445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 w:rsidP="00B0445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 w:rsidP="00620E2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 w:rsidP="00620E2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81CE6" w:rsidRPr="00065049" w:rsidTr="00E32BDE">
        <w:trPr>
          <w:trHeight w:val="21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6549E9" w:rsidRDefault="00C81CE6" w:rsidP="00065049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rFonts w:eastAsia="Times New Roman"/>
                <w:sz w:val="20"/>
                <w:szCs w:val="20"/>
              </w:rPr>
            </w:pPr>
            <w:r w:rsidRPr="006549E9">
              <w:rPr>
                <w:rFonts w:eastAsia="Times New Roman"/>
                <w:sz w:val="20"/>
                <w:szCs w:val="20"/>
              </w:rPr>
              <w:t>Monitor komputerowy TYP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81CE6" w:rsidRPr="00065049" w:rsidTr="00E32BDE">
        <w:trPr>
          <w:trHeight w:val="19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6549E9" w:rsidRDefault="00C81CE6" w:rsidP="00065049">
            <w:pPr>
              <w:tabs>
                <w:tab w:val="left" w:pos="567"/>
              </w:tabs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549E9">
              <w:rPr>
                <w:rFonts w:eastAsia="Times New Roman"/>
                <w:sz w:val="20"/>
                <w:szCs w:val="20"/>
              </w:rPr>
              <w:t>Monitor komputerowy TYP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E6" w:rsidRPr="00065049" w:rsidRDefault="00C81CE6" w:rsidP="00674D35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 w:rsidP="00674D35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 w:rsidP="00674D35">
            <w:pPr>
              <w:snapToGrid w:val="0"/>
              <w:jc w:val="center"/>
            </w:pPr>
            <w:r>
              <w:t>1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 w:rsidP="00674D3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 w:rsidP="00674D3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 w:rsidP="00674D35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 w:rsidP="00674D35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81CE6" w:rsidRPr="00065049" w:rsidTr="00E32BDE">
        <w:trPr>
          <w:trHeight w:val="21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6549E9" w:rsidRDefault="00C81CE6" w:rsidP="00065049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rFonts w:eastAsia="Times New Roman"/>
                <w:sz w:val="20"/>
                <w:szCs w:val="20"/>
              </w:rPr>
            </w:pPr>
            <w:r w:rsidRPr="006549E9">
              <w:rPr>
                <w:rFonts w:eastAsia="Times New Roman"/>
                <w:sz w:val="20"/>
                <w:szCs w:val="20"/>
              </w:rPr>
              <w:t>Kom</w:t>
            </w:r>
            <w:r>
              <w:rPr>
                <w:rFonts w:eastAsia="Times New Roman"/>
                <w:sz w:val="20"/>
                <w:szCs w:val="20"/>
              </w:rPr>
              <w:t xml:space="preserve">puter przenośny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81CE6" w:rsidRPr="00065049" w:rsidTr="00E32BDE">
        <w:trPr>
          <w:trHeight w:val="21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6549E9" w:rsidRDefault="00C81CE6" w:rsidP="00065049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rFonts w:eastAsia="Times New Roman"/>
                <w:sz w:val="20"/>
                <w:szCs w:val="20"/>
              </w:rPr>
            </w:pPr>
            <w:r w:rsidRPr="006549E9">
              <w:rPr>
                <w:rFonts w:eastAsia="Times New Roman"/>
                <w:sz w:val="20"/>
                <w:szCs w:val="20"/>
              </w:rPr>
              <w:t xml:space="preserve">Serwer stelażowy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6549E9">
              <w:rPr>
                <w:rFonts w:eastAsia="Times New Roman"/>
                <w:sz w:val="20"/>
                <w:szCs w:val="20"/>
              </w:rPr>
              <w:t>z kontrolerem</w:t>
            </w:r>
            <w:r w:rsidR="005F10BB">
              <w:rPr>
                <w:rFonts w:eastAsia="Times New Roman"/>
                <w:sz w:val="20"/>
                <w:szCs w:val="20"/>
              </w:rPr>
              <w:t xml:space="preserve"> pamięci masowej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81CE6" w:rsidRPr="00065049" w:rsidTr="00E32BDE">
        <w:trPr>
          <w:trHeight w:val="21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6549E9" w:rsidRDefault="00C81CE6" w:rsidP="00773718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0" w:hanging="284"/>
              <w:rPr>
                <w:rFonts w:eastAsia="Times New Roman"/>
                <w:sz w:val="20"/>
                <w:szCs w:val="20"/>
              </w:rPr>
            </w:pPr>
            <w:r w:rsidRPr="006549E9">
              <w:rPr>
                <w:rFonts w:eastAsia="Times New Roman"/>
                <w:sz w:val="20"/>
                <w:szCs w:val="20"/>
              </w:rPr>
              <w:t xml:space="preserve">Zasilacz awaryjny UPS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6549E9">
              <w:rPr>
                <w:rFonts w:eastAsia="Times New Roman"/>
                <w:sz w:val="20"/>
                <w:szCs w:val="20"/>
              </w:rPr>
              <w:t xml:space="preserve">z szynami montażowymi do szafy </w:t>
            </w:r>
            <w:proofErr w:type="spellStart"/>
            <w:r w:rsidRPr="006549E9">
              <w:rPr>
                <w:rFonts w:eastAsia="Times New Roman"/>
                <w:sz w:val="20"/>
                <w:szCs w:val="20"/>
              </w:rPr>
              <w:t>rack</w:t>
            </w:r>
            <w:proofErr w:type="spellEnd"/>
            <w:r w:rsidRPr="006549E9">
              <w:rPr>
                <w:rFonts w:eastAsia="Times New Roman"/>
                <w:sz w:val="20"/>
                <w:szCs w:val="20"/>
              </w:rPr>
              <w:t xml:space="preserve">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81CE6" w:rsidRPr="00065049" w:rsidTr="00E32BDE">
        <w:trPr>
          <w:trHeight w:val="21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6549E9" w:rsidRDefault="00C81CE6" w:rsidP="00773718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rFonts w:eastAsia="Times New Roman"/>
                <w:sz w:val="20"/>
                <w:szCs w:val="20"/>
              </w:rPr>
            </w:pPr>
            <w:r w:rsidRPr="006549E9">
              <w:rPr>
                <w:rFonts w:eastAsia="Times New Roman"/>
                <w:sz w:val="20"/>
                <w:szCs w:val="20"/>
              </w:rPr>
              <w:t>Szafa serwerowa stojąca 42U 600x1000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81CE6" w:rsidRPr="00065049" w:rsidTr="00E32BDE">
        <w:trPr>
          <w:trHeight w:val="21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 w:rsidP="00773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5459">
              <w:rPr>
                <w:sz w:val="20"/>
                <w:szCs w:val="20"/>
              </w:rPr>
              <w:t xml:space="preserve">System serwerowy (wersja edukacyjna) w wersji standard na 2x8 </w:t>
            </w:r>
            <w:proofErr w:type="spellStart"/>
            <w:r w:rsidRPr="00A35459">
              <w:rPr>
                <w:sz w:val="20"/>
                <w:szCs w:val="20"/>
              </w:rPr>
              <w:t>core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A35459">
              <w:rPr>
                <w:rFonts w:eastAsia="Times New Roman"/>
                <w:sz w:val="22"/>
                <w:szCs w:val="22"/>
              </w:rPr>
              <w:t>1 licencja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81CE6" w:rsidRPr="00065049" w:rsidTr="00E32BDE">
        <w:trPr>
          <w:trHeight w:val="21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13F0A" w:rsidRDefault="003D5C4E" w:rsidP="00773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" w:name="_GoBack" w:colFirst="0" w:colLast="3"/>
            <w:r w:rsidRPr="00013F0A">
              <w:rPr>
                <w:sz w:val="20"/>
                <w:szCs w:val="20"/>
              </w:rPr>
              <w:t>Pakiet 50 licencji dostępowych</w:t>
            </w:r>
            <w:r w:rsidR="00AD6A3E" w:rsidRPr="00013F0A">
              <w:rPr>
                <w:sz w:val="20"/>
                <w:szCs w:val="20"/>
              </w:rPr>
              <w:t xml:space="preserve"> do serwera</w:t>
            </w:r>
            <w:r w:rsidR="00C81CE6" w:rsidRPr="00013F0A">
              <w:rPr>
                <w:sz w:val="20"/>
                <w:szCs w:val="20"/>
              </w:rPr>
              <w:t xml:space="preserve"> dla urządzeń (wersja edukacyjna)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E6" w:rsidRPr="00013F0A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13F0A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013F0A" w:rsidRDefault="00C547D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013F0A">
              <w:rPr>
                <w:rFonts w:eastAsia="Times New Roman"/>
                <w:sz w:val="22"/>
                <w:szCs w:val="22"/>
              </w:rPr>
              <w:t>1 pakiet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bookmarkEnd w:id="1"/>
      <w:tr w:rsidR="00C81CE6" w:rsidRPr="00065049" w:rsidTr="00E32BDE">
        <w:trPr>
          <w:trHeight w:val="21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 w:rsidP="005D7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5459">
              <w:rPr>
                <w:sz w:val="20"/>
                <w:szCs w:val="20"/>
              </w:rPr>
              <w:t>Pakiet oprogramowania użytkowego ogólnego + nośnik (wersja edukacyjna)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br/>
              <w:t>w pakiecie 32 licencje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E6" w:rsidRPr="00A35459" w:rsidRDefault="00C81CE6" w:rsidP="005D7845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pakiet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81CE6" w:rsidRPr="00065049" w:rsidTr="00E32BDE">
        <w:trPr>
          <w:trHeight w:val="21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 w:rsidP="00773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5459">
              <w:rPr>
                <w:sz w:val="20"/>
                <w:szCs w:val="20"/>
              </w:rPr>
              <w:lastRenderedPageBreak/>
              <w:t xml:space="preserve">Pakiet zintegrowanego oprogramowania graficznego + nośnik (wersja edukacyjna)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  <w:t>w pakiecie 16 licencji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pakiet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81CE6" w:rsidRPr="00065049" w:rsidTr="00E32BDE">
        <w:trPr>
          <w:trHeight w:val="21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 w:rsidP="005D7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Pakiet zintegrowanego </w:t>
            </w:r>
            <w:r w:rsidRPr="00A35459">
              <w:rPr>
                <w:sz w:val="20"/>
                <w:szCs w:val="20"/>
              </w:rPr>
              <w:t xml:space="preserve">oprogramowania graficznego + nośnik (wersja edukacyjna)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  <w:t>w pakiecie 25 licencji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E6" w:rsidRPr="00A35459" w:rsidRDefault="00C81CE6" w:rsidP="005D7845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</w:rPr>
            </w:pPr>
            <w:r w:rsidRPr="00A35459">
              <w:rPr>
                <w:rFonts w:ascii="TimesNewRoman" w:hAnsi="TimesNewRoman" w:cs="TimesNewRoman"/>
                <w:b/>
              </w:rPr>
              <w:t xml:space="preserve"> </w:t>
            </w:r>
          </w:p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 w:rsidP="004E682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pakiet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81CE6" w:rsidRPr="00065049" w:rsidTr="00E32BDE">
        <w:trPr>
          <w:trHeight w:val="21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 w:rsidP="005D7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5459">
              <w:rPr>
                <w:sz w:val="20"/>
                <w:szCs w:val="20"/>
              </w:rPr>
              <w:t xml:space="preserve">Przełącznik </w:t>
            </w:r>
            <w:proofErr w:type="spellStart"/>
            <w:r w:rsidRPr="00A35459">
              <w:rPr>
                <w:sz w:val="20"/>
                <w:szCs w:val="20"/>
              </w:rPr>
              <w:t>zarządzalny</w:t>
            </w:r>
            <w:proofErr w:type="spellEnd"/>
            <w:r w:rsidRPr="00A35459">
              <w:rPr>
                <w:sz w:val="20"/>
                <w:szCs w:val="20"/>
              </w:rPr>
              <w:t xml:space="preserve"> sieciowy warstwy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A35459">
              <w:rPr>
                <w:rFonts w:eastAsia="Times New Roman"/>
                <w:sz w:val="22"/>
                <w:szCs w:val="22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81CE6" w:rsidRPr="00065049" w:rsidTr="00E32BDE">
        <w:trPr>
          <w:trHeight w:val="21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 w:rsidP="005D7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5459">
              <w:rPr>
                <w:sz w:val="20"/>
                <w:szCs w:val="20"/>
              </w:rPr>
              <w:t xml:space="preserve">Access Point </w:t>
            </w:r>
            <w:proofErr w:type="spellStart"/>
            <w:r w:rsidRPr="00A35459">
              <w:rPr>
                <w:sz w:val="20"/>
                <w:szCs w:val="20"/>
              </w:rPr>
              <w:t>WiFi</w:t>
            </w:r>
            <w:proofErr w:type="spellEnd"/>
            <w:r w:rsidRPr="00A35459">
              <w:rPr>
                <w:sz w:val="20"/>
                <w:szCs w:val="20"/>
              </w:rPr>
              <w:t xml:space="preserve"> – punkt dostępowy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A35459">
              <w:rPr>
                <w:rFonts w:eastAsia="Times New Roman"/>
                <w:sz w:val="22"/>
                <w:szCs w:val="22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81CE6" w:rsidRPr="00065049" w:rsidTr="00E32BDE">
        <w:trPr>
          <w:trHeight w:val="21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 w:rsidP="005D7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5459">
              <w:rPr>
                <w:sz w:val="20"/>
                <w:szCs w:val="20"/>
              </w:rPr>
              <w:t>Drukarka 3D ze skanerem 3D</w:t>
            </w:r>
            <w:r w:rsidRPr="00A35459">
              <w:rPr>
                <w:rStyle w:val="Odwoanieprzypisudolnego"/>
                <w:sz w:val="20"/>
                <w:szCs w:val="20"/>
              </w:rPr>
              <w:footnoteReference w:id="6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A35459">
              <w:rPr>
                <w:rFonts w:eastAsia="Times New Roman"/>
                <w:sz w:val="22"/>
                <w:szCs w:val="22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81CE6" w:rsidRPr="00065049" w:rsidTr="00E32BDE">
        <w:trPr>
          <w:trHeight w:val="21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 w:rsidP="00065049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rFonts w:eastAsia="Times New Roman"/>
                <w:sz w:val="20"/>
                <w:szCs w:val="20"/>
              </w:rPr>
            </w:pPr>
            <w:proofErr w:type="spellStart"/>
            <w:r w:rsidRPr="00A35459">
              <w:rPr>
                <w:rFonts w:eastAsia="Times New Roman"/>
                <w:sz w:val="20"/>
                <w:szCs w:val="20"/>
              </w:rPr>
              <w:t>Filament</w:t>
            </w:r>
            <w:proofErr w:type="spellEnd"/>
            <w:r w:rsidRPr="00A35459">
              <w:rPr>
                <w:rFonts w:eastAsia="Times New Roman"/>
                <w:sz w:val="20"/>
                <w:szCs w:val="20"/>
              </w:rPr>
              <w:t xml:space="preserve"> do drukarki 3D </w:t>
            </w:r>
            <w:r w:rsidRPr="00A35459">
              <w:rPr>
                <w:rFonts w:eastAsia="Times New Roman"/>
                <w:sz w:val="20"/>
                <w:szCs w:val="20"/>
              </w:rPr>
              <w:br/>
              <w:t>(zestaw 5 kolorów)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A35459">
              <w:rPr>
                <w:rFonts w:eastAsia="Times New Roman"/>
                <w:sz w:val="22"/>
                <w:szCs w:val="22"/>
              </w:rPr>
              <w:t>1 zestaw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81CE6" w:rsidRPr="00065049" w:rsidTr="00E32BDE">
        <w:trPr>
          <w:trHeight w:val="21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 w:rsidP="00065049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rFonts w:eastAsia="Times New Roman"/>
                <w:sz w:val="20"/>
                <w:szCs w:val="20"/>
              </w:rPr>
            </w:pPr>
            <w:r w:rsidRPr="00A35459">
              <w:rPr>
                <w:rFonts w:eastAsia="Times New Roman"/>
                <w:sz w:val="20"/>
                <w:szCs w:val="20"/>
              </w:rPr>
              <w:t>Urządzenie wielofunkcyjne A3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A35459">
              <w:rPr>
                <w:rFonts w:eastAsia="Times New Roman"/>
                <w:sz w:val="22"/>
                <w:szCs w:val="22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81CE6" w:rsidRPr="00065049" w:rsidTr="00E32BDE">
        <w:trPr>
          <w:trHeight w:val="21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 w:rsidP="00065049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rFonts w:eastAsia="Times New Roman"/>
                <w:sz w:val="20"/>
                <w:szCs w:val="20"/>
              </w:rPr>
            </w:pPr>
            <w:r w:rsidRPr="00A35459">
              <w:rPr>
                <w:rFonts w:eastAsia="Times New Roman"/>
                <w:sz w:val="20"/>
                <w:szCs w:val="20"/>
              </w:rPr>
              <w:t>Aparat fotograficzny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A35459">
              <w:rPr>
                <w:rFonts w:eastAsia="Times New Roman"/>
                <w:sz w:val="22"/>
                <w:szCs w:val="22"/>
              </w:rPr>
              <w:t>3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81CE6" w:rsidRPr="00065049" w:rsidTr="00E32BDE">
        <w:trPr>
          <w:trHeight w:val="21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 w:rsidP="00065049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rFonts w:eastAsia="Times New Roman"/>
                <w:sz w:val="20"/>
                <w:szCs w:val="20"/>
              </w:rPr>
            </w:pPr>
            <w:r w:rsidRPr="00A35459">
              <w:rPr>
                <w:rFonts w:eastAsia="Times New Roman"/>
                <w:sz w:val="20"/>
                <w:szCs w:val="20"/>
              </w:rPr>
              <w:t xml:space="preserve">Statyw do aparatu fotograficznego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A35459">
              <w:rPr>
                <w:rFonts w:eastAsia="Times New Roman"/>
                <w:sz w:val="22"/>
                <w:szCs w:val="22"/>
              </w:rPr>
              <w:t>3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81CE6" w:rsidRPr="00065049" w:rsidTr="00E32BDE">
        <w:trPr>
          <w:trHeight w:val="21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 w:rsidP="00065049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rFonts w:eastAsia="Times New Roman"/>
                <w:sz w:val="20"/>
                <w:szCs w:val="20"/>
              </w:rPr>
            </w:pPr>
            <w:r w:rsidRPr="00A35459">
              <w:rPr>
                <w:rFonts w:eastAsia="Times New Roman"/>
                <w:sz w:val="20"/>
                <w:szCs w:val="20"/>
              </w:rPr>
              <w:t xml:space="preserve">Projektor multimedialny </w:t>
            </w:r>
            <w:r w:rsidRPr="00A35459">
              <w:rPr>
                <w:rFonts w:eastAsia="Times New Roman"/>
                <w:sz w:val="20"/>
                <w:szCs w:val="20"/>
              </w:rPr>
              <w:br/>
              <w:t xml:space="preserve">z uchwytem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A35459">
              <w:rPr>
                <w:rFonts w:eastAsia="Times New Roman"/>
                <w:sz w:val="22"/>
                <w:szCs w:val="22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81CE6" w:rsidRPr="00065049" w:rsidTr="00E32BDE">
        <w:trPr>
          <w:trHeight w:val="21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 w:rsidP="00065049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rFonts w:eastAsia="Times New Roman"/>
                <w:sz w:val="20"/>
                <w:szCs w:val="20"/>
              </w:rPr>
            </w:pPr>
            <w:r w:rsidRPr="00A35459">
              <w:rPr>
                <w:rFonts w:eastAsia="Times New Roman"/>
                <w:sz w:val="20"/>
                <w:szCs w:val="20"/>
              </w:rPr>
              <w:t xml:space="preserve">ARCON Kuchnie moduł do programu komputerowego ARCON 6 </w:t>
            </w:r>
            <w:r>
              <w:rPr>
                <w:rFonts w:eastAsia="Times New Roman"/>
                <w:sz w:val="20"/>
                <w:szCs w:val="20"/>
              </w:rPr>
              <w:t>– pakiet 15 licencji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E6" w:rsidRPr="00A35459" w:rsidRDefault="00C81CE6" w:rsidP="00454FC5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pakiet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81CE6" w:rsidRPr="00065049" w:rsidTr="00E32BDE">
        <w:trPr>
          <w:trHeight w:val="21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 w:rsidP="00065049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rFonts w:eastAsia="Times New Roman"/>
                <w:sz w:val="20"/>
                <w:szCs w:val="20"/>
              </w:rPr>
            </w:pPr>
            <w:r w:rsidRPr="00A35459">
              <w:rPr>
                <w:rFonts w:eastAsia="Times New Roman"/>
                <w:sz w:val="20"/>
                <w:szCs w:val="20"/>
              </w:rPr>
              <w:t>Program komputerowy ARCON 17</w:t>
            </w:r>
            <w:r>
              <w:rPr>
                <w:rFonts w:eastAsia="Times New Roman"/>
                <w:sz w:val="20"/>
                <w:szCs w:val="20"/>
              </w:rPr>
              <w:t xml:space="preserve"> – pakiet 6 licencji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Pr="00A35459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pakiet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CE6" w:rsidRDefault="00C81CE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E6" w:rsidRPr="00065049" w:rsidRDefault="00C81CE6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A85C74" w:rsidRPr="00065049" w:rsidTr="00063AEF">
        <w:trPr>
          <w:gridAfter w:val="1"/>
          <w:wAfter w:w="1701" w:type="dxa"/>
          <w:trHeight w:val="216"/>
        </w:trPr>
        <w:tc>
          <w:tcPr>
            <w:tcW w:w="10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C74" w:rsidRDefault="00A85C74" w:rsidP="00C84F18">
            <w:pPr>
              <w:widowControl/>
              <w:suppressAutoHyphens w:val="0"/>
              <w:autoSpaceDE w:val="0"/>
              <w:snapToGrid w:val="0"/>
              <w:jc w:val="right"/>
              <w:rPr>
                <w:rFonts w:eastAsia="Times New Roman"/>
                <w:b/>
              </w:rPr>
            </w:pPr>
          </w:p>
          <w:p w:rsidR="00A85C74" w:rsidRDefault="00A85C74" w:rsidP="00C84F18">
            <w:pPr>
              <w:widowControl/>
              <w:suppressAutoHyphens w:val="0"/>
              <w:autoSpaceDE w:val="0"/>
              <w:snapToGrid w:val="0"/>
              <w:jc w:val="right"/>
              <w:rPr>
                <w:rFonts w:eastAsia="Times New Roman"/>
                <w:sz w:val="22"/>
                <w:szCs w:val="22"/>
              </w:rPr>
            </w:pPr>
            <w:r w:rsidRPr="0031173F">
              <w:rPr>
                <w:rFonts w:eastAsia="Times New Roman"/>
                <w:b/>
              </w:rPr>
              <w:t xml:space="preserve">Razem: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D56" w:rsidRDefault="00A85C7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</w:p>
          <w:p w:rsidR="00A85C74" w:rsidRDefault="00A85C7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…………</w:t>
            </w:r>
            <w:r w:rsidRPr="00C84F18">
              <w:rPr>
                <w:rFonts w:eastAsia="Times New Roman"/>
                <w:b/>
              </w:rPr>
              <w:t>….</w:t>
            </w:r>
            <w:r>
              <w:rPr>
                <w:rStyle w:val="Odwoanieprzypisudolnego"/>
                <w:rFonts w:eastAsia="Times New Roman"/>
              </w:rPr>
              <w:footnoteReference w:id="7"/>
            </w:r>
          </w:p>
        </w:tc>
      </w:tr>
    </w:tbl>
    <w:p w:rsidR="0031173F" w:rsidRPr="009A3431" w:rsidRDefault="00C62053" w:rsidP="00E32BDE">
      <w:pPr>
        <w:widowControl/>
        <w:suppressAutoHyphens w:val="0"/>
        <w:autoSpaceDE w:val="0"/>
        <w:rPr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</w:p>
    <w:p w:rsidR="00C62053" w:rsidRPr="009A3431" w:rsidRDefault="00C62053" w:rsidP="00432C36">
      <w:pPr>
        <w:widowControl/>
        <w:suppressAutoHyphens w:val="0"/>
        <w:autoSpaceDE w:val="0"/>
        <w:rPr>
          <w:color w:val="FF0000"/>
          <w:sz w:val="22"/>
          <w:szCs w:val="22"/>
        </w:rPr>
      </w:pPr>
    </w:p>
    <w:p w:rsidR="00887327" w:rsidRPr="00DB3302" w:rsidRDefault="00887327" w:rsidP="0031173F">
      <w:pPr>
        <w:ind w:left="360" w:right="2" w:hanging="360"/>
        <w:jc w:val="both"/>
      </w:pPr>
      <w:r w:rsidRPr="00DB3302">
        <w:t xml:space="preserve">2.  </w:t>
      </w:r>
      <w:r w:rsidR="0031173F" w:rsidRPr="00DB3302">
        <w:t xml:space="preserve">Oferowany okres gwarancji: </w:t>
      </w:r>
    </w:p>
    <w:p w:rsidR="00887327" w:rsidRDefault="00887327" w:rsidP="0012052D"/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7655"/>
        <w:gridCol w:w="6237"/>
      </w:tblGrid>
      <w:tr w:rsidR="00556D7F" w:rsidTr="00C62053">
        <w:trPr>
          <w:tblHeader/>
        </w:trPr>
        <w:tc>
          <w:tcPr>
            <w:tcW w:w="7655" w:type="dxa"/>
            <w:shd w:val="clear" w:color="auto" w:fill="A6A6A6" w:themeFill="background1" w:themeFillShade="A6"/>
          </w:tcPr>
          <w:p w:rsidR="00D05A26" w:rsidRDefault="00D05A26" w:rsidP="00D05A26">
            <w:pPr>
              <w:jc w:val="center"/>
              <w:rPr>
                <w:rFonts w:eastAsia="Times New Roman"/>
                <w:b/>
                <w:bCs/>
              </w:rPr>
            </w:pPr>
          </w:p>
          <w:p w:rsidR="00556D7F" w:rsidRDefault="00E5796E" w:rsidP="00D05A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Nazwa urządzenia</w:t>
            </w:r>
          </w:p>
          <w:p w:rsidR="00D05A26" w:rsidRPr="00556D7F" w:rsidRDefault="00D05A26" w:rsidP="0012052D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6A6A6" w:themeFill="background1" w:themeFillShade="A6"/>
          </w:tcPr>
          <w:p w:rsidR="00D05A26" w:rsidRDefault="00D05A26" w:rsidP="0012052D">
            <w:pPr>
              <w:rPr>
                <w:b/>
              </w:rPr>
            </w:pPr>
          </w:p>
          <w:p w:rsidR="00556D7F" w:rsidRPr="00556D7F" w:rsidRDefault="00D05A26" w:rsidP="0012052D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56D7F">
              <w:rPr>
                <w:b/>
              </w:rPr>
              <w:t xml:space="preserve">Oferowany </w:t>
            </w:r>
            <w:r w:rsidR="00556D7F" w:rsidRPr="00556D7F">
              <w:rPr>
                <w:b/>
              </w:rPr>
              <w:t xml:space="preserve">okres gwarancji (w miesiącach) </w:t>
            </w:r>
          </w:p>
        </w:tc>
      </w:tr>
      <w:tr w:rsidR="00556D7F" w:rsidTr="00E5796E">
        <w:trPr>
          <w:trHeight w:val="310"/>
        </w:trPr>
        <w:tc>
          <w:tcPr>
            <w:tcW w:w="7655" w:type="dxa"/>
          </w:tcPr>
          <w:p w:rsidR="00556D7F" w:rsidRPr="00D05A26" w:rsidRDefault="00E5796E" w:rsidP="00D05A26">
            <w:r>
              <w:t>komputer stacjonarny typ I</w:t>
            </w:r>
          </w:p>
        </w:tc>
        <w:tc>
          <w:tcPr>
            <w:tcW w:w="6237" w:type="dxa"/>
          </w:tcPr>
          <w:p w:rsidR="00D05A26" w:rsidRDefault="00D05A26" w:rsidP="0012052D">
            <w:r>
              <w:t>……………….</w:t>
            </w:r>
          </w:p>
        </w:tc>
      </w:tr>
      <w:tr w:rsidR="00556D7F" w:rsidTr="00614C21">
        <w:tc>
          <w:tcPr>
            <w:tcW w:w="7655" w:type="dxa"/>
          </w:tcPr>
          <w:p w:rsidR="00556D7F" w:rsidRDefault="00E5796E" w:rsidP="00D05A26">
            <w:r>
              <w:t>komputer przenośny</w:t>
            </w:r>
          </w:p>
        </w:tc>
        <w:tc>
          <w:tcPr>
            <w:tcW w:w="6237" w:type="dxa"/>
          </w:tcPr>
          <w:p w:rsidR="00556D7F" w:rsidRDefault="00D05A26" w:rsidP="0012052D">
            <w:r>
              <w:t>……………….</w:t>
            </w:r>
          </w:p>
        </w:tc>
      </w:tr>
      <w:tr w:rsidR="00556D7F" w:rsidTr="00614C21">
        <w:tc>
          <w:tcPr>
            <w:tcW w:w="7655" w:type="dxa"/>
          </w:tcPr>
          <w:p w:rsidR="00556D7F" w:rsidRPr="00D05A26" w:rsidRDefault="006009E3" w:rsidP="00D05A26">
            <w:r>
              <w:t>serwer stelażowy</w:t>
            </w:r>
          </w:p>
        </w:tc>
        <w:tc>
          <w:tcPr>
            <w:tcW w:w="6237" w:type="dxa"/>
          </w:tcPr>
          <w:p w:rsidR="00556D7F" w:rsidRDefault="00D05A26" w:rsidP="0012052D">
            <w:r>
              <w:t>……………….</w:t>
            </w:r>
          </w:p>
        </w:tc>
      </w:tr>
    </w:tbl>
    <w:p w:rsidR="00887327" w:rsidRDefault="00887327" w:rsidP="0012052D"/>
    <w:p w:rsidR="00887327" w:rsidRPr="00F74305" w:rsidRDefault="00556D7F" w:rsidP="003D5C4E">
      <w:pPr>
        <w:pStyle w:val="Akapitzlist"/>
        <w:numPr>
          <w:ilvl w:val="0"/>
          <w:numId w:val="16"/>
        </w:numPr>
        <w:ind w:left="426" w:hanging="426"/>
        <w:jc w:val="both"/>
      </w:pPr>
      <w:r w:rsidRPr="00F74305">
        <w:t xml:space="preserve">Oferowany czas reakcji </w:t>
      </w:r>
      <w:r w:rsidR="00F74305" w:rsidRPr="00F74305">
        <w:t>serwisu od momentu zgłoszenia takiej potrzeby</w:t>
      </w:r>
      <w:r w:rsidRPr="00F74305">
        <w:t xml:space="preserve"> przez Zama</w:t>
      </w:r>
      <w:r w:rsidR="00F74305" w:rsidRPr="00F74305">
        <w:t>wiającego</w:t>
      </w:r>
      <w:r w:rsidR="006009E3">
        <w:t xml:space="preserve"> (dla komputera stacjonarnego typ I, komputera przenośnego oraz serwera stelażowego)</w:t>
      </w:r>
      <w:r w:rsidR="00F74305" w:rsidRPr="00F74305">
        <w:t xml:space="preserve"> wynosi ………………….. dni roboczych.</w:t>
      </w:r>
    </w:p>
    <w:p w:rsidR="00235ACF" w:rsidRPr="00235ACF" w:rsidRDefault="00235ACF" w:rsidP="003D5C4E">
      <w:pPr>
        <w:pStyle w:val="Akapitzlist"/>
        <w:numPr>
          <w:ilvl w:val="0"/>
          <w:numId w:val="16"/>
        </w:numPr>
        <w:ind w:left="426" w:hanging="426"/>
        <w:jc w:val="both"/>
      </w:pPr>
      <w:r w:rsidRPr="00235ACF">
        <w:t>Oświadczamy, że w cenie naszej oferty uwzględnione zostały wszystkie koszty wykonania zamówienia.</w:t>
      </w:r>
    </w:p>
    <w:p w:rsidR="00235ACF" w:rsidRPr="00235ACF" w:rsidRDefault="00235ACF" w:rsidP="003D5C4E">
      <w:pPr>
        <w:pStyle w:val="Akapitzlist"/>
        <w:numPr>
          <w:ilvl w:val="0"/>
          <w:numId w:val="16"/>
        </w:numPr>
        <w:ind w:left="426" w:hanging="426"/>
        <w:jc w:val="both"/>
      </w:pPr>
      <w:r w:rsidRPr="00235ACF">
        <w:t>Oświadczamy, iż zapoznaliśmy się z dokumentacją dotyczącą postępowania, tj. ze specyfikacją istotnych warunków zamówienia a także wszystkimi załącznikami do niej – i nie wnosimy żadnych zastrzeżeń odnośnie postanowień tam zawartych, przyjmujemy warunki tam wskazane (w tym termin wykonania zamówienia oraz warunki płatności), a w przypadku wyboru naszej oferty – zobowiązujemy się do zawarcia umowy na zasadach w nich określonych w miejscu i terminie wyznaczonym przez Zamawiającego.</w:t>
      </w:r>
    </w:p>
    <w:p w:rsidR="00235ACF" w:rsidRPr="00235ACF" w:rsidRDefault="00235ACF" w:rsidP="003D5C4E">
      <w:pPr>
        <w:pStyle w:val="Akapitzlist"/>
        <w:numPr>
          <w:ilvl w:val="0"/>
          <w:numId w:val="16"/>
        </w:numPr>
        <w:ind w:left="426" w:hanging="426"/>
        <w:jc w:val="both"/>
      </w:pPr>
      <w:r w:rsidRPr="00235ACF">
        <w:t>Oświadczamy, że czujemy się związani ofertą do czasu wskazanego w specyfikacji istotnych warunków zamówienia, tj. przez okres 30  dni, licząc od dnia otwarcia ofert (włącznie z tym dniem).</w:t>
      </w:r>
    </w:p>
    <w:p w:rsidR="00D05A26" w:rsidRPr="00235ACF" w:rsidRDefault="00235ACF" w:rsidP="003D5C4E">
      <w:pPr>
        <w:pStyle w:val="Akapitzlist"/>
        <w:numPr>
          <w:ilvl w:val="0"/>
          <w:numId w:val="16"/>
        </w:numPr>
        <w:ind w:left="426" w:hanging="426"/>
        <w:jc w:val="both"/>
      </w:pPr>
      <w:r w:rsidRPr="00235ACF">
        <w:t>Wszelkie koszty związane z przygotowaniem oferty pokrywamy w całości.</w:t>
      </w:r>
    </w:p>
    <w:p w:rsidR="00235ACF" w:rsidRDefault="00235ACF" w:rsidP="003D5C4E">
      <w:pPr>
        <w:pStyle w:val="Akapitzlist"/>
        <w:numPr>
          <w:ilvl w:val="0"/>
          <w:numId w:val="16"/>
        </w:numPr>
        <w:ind w:left="426" w:hanging="426"/>
        <w:jc w:val="both"/>
      </w:pPr>
      <w:r w:rsidRPr="00235ACF">
        <w:t>Oświadczamy, że podwykonawcom zamierzamy powierzyć następujące części zamówienia</w:t>
      </w:r>
      <w:r w:rsidRPr="00235ACF">
        <w:rPr>
          <w:rStyle w:val="Odwoanieprzypisudolnego"/>
        </w:rPr>
        <w:footnoteReference w:id="8"/>
      </w:r>
      <w:r w:rsidRPr="00235ACF">
        <w:t>:</w:t>
      </w:r>
    </w:p>
    <w:p w:rsidR="0034724B" w:rsidRPr="00235ACF" w:rsidRDefault="0034724B" w:rsidP="0034724B">
      <w:pPr>
        <w:pStyle w:val="Akapitzlist"/>
        <w:jc w:val="both"/>
      </w:pPr>
    </w:p>
    <w:p w:rsidR="00235ACF" w:rsidRPr="00235ACF" w:rsidRDefault="00235ACF" w:rsidP="008D32D5">
      <w:pPr>
        <w:spacing w:line="480" w:lineRule="auto"/>
        <w:ind w:left="180" w:hanging="180"/>
        <w:jc w:val="both"/>
      </w:pPr>
      <w:r w:rsidRPr="00235ACF">
        <w:tab/>
      </w:r>
      <w:r w:rsidRPr="00235ACF">
        <w:tab/>
        <w:t>1) ……………………………………………………………………………………………………………..</w:t>
      </w:r>
    </w:p>
    <w:p w:rsidR="00235ACF" w:rsidRPr="00235ACF" w:rsidRDefault="00235ACF" w:rsidP="008D32D5">
      <w:pPr>
        <w:spacing w:line="480" w:lineRule="auto"/>
        <w:ind w:left="180" w:hanging="180"/>
        <w:jc w:val="both"/>
      </w:pPr>
      <w:r w:rsidRPr="00235ACF">
        <w:tab/>
      </w:r>
      <w:r w:rsidRPr="00235ACF">
        <w:tab/>
        <w:t>2) ……………………………………………………………………………………………………………..</w:t>
      </w:r>
    </w:p>
    <w:p w:rsidR="00235ACF" w:rsidRPr="00235ACF" w:rsidRDefault="00235ACF" w:rsidP="008D32D5">
      <w:pPr>
        <w:spacing w:line="480" w:lineRule="auto"/>
        <w:ind w:left="180" w:hanging="180"/>
        <w:jc w:val="both"/>
      </w:pPr>
      <w:r w:rsidRPr="00235ACF">
        <w:tab/>
      </w:r>
      <w:r w:rsidRPr="00235ACF">
        <w:tab/>
        <w:t>3) ……………………………………………………………………………………………………………..</w:t>
      </w:r>
    </w:p>
    <w:p w:rsidR="00235ACF" w:rsidRPr="00F9695C" w:rsidRDefault="00235ACF" w:rsidP="00235ACF">
      <w:pPr>
        <w:ind w:left="360" w:hanging="360"/>
        <w:jc w:val="both"/>
        <w:rPr>
          <w:i/>
        </w:rPr>
      </w:pPr>
      <w:r w:rsidRPr="00D05A26">
        <w:t>9. Do oferty załączamy następujące oświadczenia i dokumenty:</w:t>
      </w:r>
    </w:p>
    <w:p w:rsidR="00235ACF" w:rsidRPr="00F9695C" w:rsidRDefault="00235ACF" w:rsidP="00235ACF">
      <w:pPr>
        <w:jc w:val="both"/>
        <w:rPr>
          <w:i/>
        </w:rPr>
      </w:pPr>
    </w:p>
    <w:p w:rsidR="00235ACF" w:rsidRDefault="00235ACF" w:rsidP="00235ACF">
      <w:pPr>
        <w:widowControl/>
        <w:numPr>
          <w:ilvl w:val="0"/>
          <w:numId w:val="17"/>
        </w:numPr>
        <w:suppressAutoHyphens w:val="0"/>
        <w:ind w:left="993" w:hanging="284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</w:t>
      </w:r>
    </w:p>
    <w:p w:rsidR="00235ACF" w:rsidRDefault="00235ACF" w:rsidP="00235ACF">
      <w:pPr>
        <w:ind w:hanging="101"/>
        <w:rPr>
          <w:i/>
        </w:rPr>
      </w:pPr>
    </w:p>
    <w:p w:rsidR="00235ACF" w:rsidRDefault="00235ACF" w:rsidP="00235ACF">
      <w:pPr>
        <w:widowControl/>
        <w:numPr>
          <w:ilvl w:val="0"/>
          <w:numId w:val="17"/>
        </w:numPr>
        <w:suppressAutoHyphens w:val="0"/>
        <w:ind w:left="993" w:hanging="284"/>
        <w:rPr>
          <w:i/>
        </w:rPr>
      </w:pPr>
      <w:r>
        <w:rPr>
          <w:i/>
        </w:rPr>
        <w:lastRenderedPageBreak/>
        <w:t>.................................................................................................................................................</w:t>
      </w:r>
    </w:p>
    <w:p w:rsidR="00235ACF" w:rsidRDefault="00235ACF" w:rsidP="00235ACF">
      <w:pPr>
        <w:ind w:left="450" w:hanging="101"/>
        <w:rPr>
          <w:i/>
        </w:rPr>
      </w:pPr>
    </w:p>
    <w:p w:rsidR="00235ACF" w:rsidRPr="00864967" w:rsidRDefault="00235ACF" w:rsidP="00235ACF">
      <w:pPr>
        <w:widowControl/>
        <w:numPr>
          <w:ilvl w:val="0"/>
          <w:numId w:val="17"/>
        </w:numPr>
        <w:suppressAutoHyphens w:val="0"/>
        <w:ind w:left="993" w:hanging="284"/>
        <w:rPr>
          <w:i/>
        </w:rPr>
      </w:pPr>
      <w:bookmarkStart w:id="2" w:name="_Ref489449878"/>
      <w:r>
        <w:rPr>
          <w:i/>
        </w:rPr>
        <w:t>.................................................................................................................................................</w:t>
      </w:r>
      <w:bookmarkEnd w:id="2"/>
    </w:p>
    <w:p w:rsidR="00235ACF" w:rsidRDefault="00235ACF" w:rsidP="00235ACF">
      <w:pPr>
        <w:spacing w:line="360" w:lineRule="auto"/>
        <w:rPr>
          <w:i/>
        </w:rPr>
      </w:pPr>
    </w:p>
    <w:p w:rsidR="00235ACF" w:rsidRDefault="00235ACF" w:rsidP="00FF0539">
      <w:pPr>
        <w:pStyle w:val="Akapitzlist"/>
        <w:numPr>
          <w:ilvl w:val="0"/>
          <w:numId w:val="18"/>
        </w:numPr>
        <w:jc w:val="both"/>
      </w:pPr>
      <w:r w:rsidRPr="00235ACF">
        <w:t xml:space="preserve">Spośród dokumentów wskazanych w pkt 9 zastrzegamy następujące dokumenty, zawierające informacje stanowiące tajemnicę przedsiębiorstwa </w:t>
      </w:r>
      <w:r w:rsidR="00614C21">
        <w:t xml:space="preserve">                         </w:t>
      </w:r>
      <w:r w:rsidRPr="00235ACF">
        <w:t>w rozumieniu przepisów ustawy z dnia 16 kwietnia 1993r. o zwalczaniu nieuczciwej konkurencji (</w:t>
      </w:r>
      <w:proofErr w:type="spellStart"/>
      <w:r w:rsidRPr="00235ACF">
        <w:t>t.j</w:t>
      </w:r>
      <w:proofErr w:type="spellEnd"/>
      <w:r w:rsidRPr="00235ACF">
        <w:t>. Dz.U. z 2003r. Nr 153, poz. 1503 z późn.zm.), które nie mogą być udostępniane przez Zamawiającego w ramach realizacji zasady jawności postępowania:</w:t>
      </w:r>
    </w:p>
    <w:p w:rsidR="00FF0539" w:rsidRPr="00235ACF" w:rsidRDefault="00FF0539" w:rsidP="00FF0539">
      <w:pPr>
        <w:pStyle w:val="Akapitzlist"/>
        <w:jc w:val="both"/>
      </w:pPr>
    </w:p>
    <w:p w:rsidR="00235ACF" w:rsidRPr="00235ACF" w:rsidRDefault="00235ACF" w:rsidP="00FF0539">
      <w:pPr>
        <w:spacing w:line="360" w:lineRule="auto"/>
        <w:ind w:left="142" w:hanging="142"/>
        <w:jc w:val="both"/>
      </w:pPr>
      <w:r>
        <w:rPr>
          <w:i/>
        </w:rPr>
        <w:tab/>
      </w:r>
      <w:r>
        <w:rPr>
          <w:i/>
        </w:rPr>
        <w:tab/>
      </w:r>
      <w:r w:rsidRPr="00235ACF">
        <w:t>1) ………………………………………………………………………………………………………………...</w:t>
      </w:r>
    </w:p>
    <w:p w:rsidR="00235ACF" w:rsidRPr="00235ACF" w:rsidRDefault="00235ACF" w:rsidP="00FF0539">
      <w:pPr>
        <w:spacing w:line="360" w:lineRule="auto"/>
        <w:ind w:left="142" w:hanging="142"/>
        <w:jc w:val="both"/>
      </w:pPr>
      <w:r w:rsidRPr="00235ACF">
        <w:tab/>
      </w:r>
      <w:r w:rsidRPr="00235ACF">
        <w:tab/>
        <w:t>2) ………………………………………………………………………………………………………………...</w:t>
      </w:r>
    </w:p>
    <w:p w:rsidR="00235ACF" w:rsidRPr="00235ACF" w:rsidRDefault="00235ACF" w:rsidP="00FF0539">
      <w:pPr>
        <w:spacing w:line="360" w:lineRule="auto"/>
        <w:ind w:left="142" w:hanging="142"/>
        <w:jc w:val="both"/>
      </w:pPr>
      <w:r w:rsidRPr="00235ACF">
        <w:tab/>
      </w:r>
      <w:r w:rsidRPr="00235ACF">
        <w:tab/>
        <w:t>3) ………………………………………………………………………………………………………………...</w:t>
      </w:r>
    </w:p>
    <w:p w:rsidR="003D5C4E" w:rsidRDefault="003D5C4E" w:rsidP="006F5D55">
      <w:pPr>
        <w:ind w:left="851"/>
        <w:jc w:val="both"/>
      </w:pPr>
    </w:p>
    <w:p w:rsidR="00235ACF" w:rsidRPr="006B30A5" w:rsidRDefault="00235ACF" w:rsidP="006F5D55">
      <w:pPr>
        <w:ind w:left="851"/>
        <w:jc w:val="both"/>
      </w:pPr>
      <w:r w:rsidRPr="00235ACF">
        <w:t>Dokument/-y</w:t>
      </w:r>
      <w:r w:rsidRPr="00235ACF">
        <w:rPr>
          <w:rStyle w:val="Odwoanieprzypisudolnego"/>
        </w:rPr>
        <w:footnoteReference w:id="9"/>
      </w:r>
      <w:r w:rsidRPr="00235ACF">
        <w:t xml:space="preserve"> wskazane w pkt ….. nie może / nie mogą</w:t>
      </w:r>
      <w:r w:rsidRPr="00235ACF">
        <w:rPr>
          <w:rStyle w:val="Odwoanieprzypisudolnego"/>
        </w:rPr>
        <w:footnoteReference w:id="10"/>
      </w:r>
      <w:r w:rsidRPr="00235ACF">
        <w:t xml:space="preserve"> być ud</w:t>
      </w:r>
      <w:r w:rsidR="006B30A5">
        <w:t xml:space="preserve">ostępniane przez Zamawiającego </w:t>
      </w:r>
      <w:r w:rsidRPr="00235ACF">
        <w:t>z powodu wystąpienia następujących przesłanek:</w:t>
      </w:r>
    </w:p>
    <w:p w:rsidR="00235ACF" w:rsidRDefault="00235ACF" w:rsidP="006F5D55">
      <w:pPr>
        <w:spacing w:line="360" w:lineRule="auto"/>
        <w:ind w:left="851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</w:t>
      </w:r>
      <w:r w:rsidR="006B30A5">
        <w:rPr>
          <w:i/>
        </w:rPr>
        <w:t>…………………</w:t>
      </w: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Odwoanieprzypisudolnego"/>
          <w:i/>
        </w:rPr>
        <w:footnoteReference w:id="11"/>
      </w:r>
    </w:p>
    <w:p w:rsidR="003D5C4E" w:rsidRDefault="003D5C4E" w:rsidP="006F5D55">
      <w:pPr>
        <w:spacing w:line="360" w:lineRule="auto"/>
        <w:ind w:left="851"/>
        <w:jc w:val="both"/>
        <w:rPr>
          <w:i/>
        </w:rPr>
      </w:pPr>
    </w:p>
    <w:p w:rsidR="00235ACF" w:rsidRDefault="00235ACF" w:rsidP="003D5C4E">
      <w:pPr>
        <w:pStyle w:val="Akapitzlist"/>
        <w:numPr>
          <w:ilvl w:val="0"/>
          <w:numId w:val="18"/>
        </w:numPr>
        <w:jc w:val="both"/>
      </w:pPr>
      <w:r w:rsidRPr="00235ACF">
        <w:t xml:space="preserve">Wyrażamy zgodę na korzystanie przez Zamawiającego z załączonych do oferty dokumentów w zakresie wymaganym przez Zamawiającego w ogłoszeniu </w:t>
      </w:r>
      <w:r>
        <w:t xml:space="preserve">         </w:t>
      </w:r>
      <w:r w:rsidRPr="00235ACF">
        <w:t>o zamówieniu i specyfikacji istotnych warunków zamówienia,</w:t>
      </w:r>
      <w:r w:rsidRPr="003D5C4E">
        <w:rPr>
          <w:color w:val="FF0000"/>
        </w:rPr>
        <w:t xml:space="preserve"> </w:t>
      </w:r>
      <w:r w:rsidRPr="00235ACF">
        <w:t>w tym do ich wykorzystania przez Zamawiające</w:t>
      </w:r>
      <w:r>
        <w:t xml:space="preserve">go w celu weryfikacji Wykonawcy </w:t>
      </w:r>
      <w:r w:rsidR="003D5C4E">
        <w:br/>
      </w:r>
      <w:r w:rsidRPr="00235ACF">
        <w:t xml:space="preserve">w zakresie </w:t>
      </w:r>
      <w:r>
        <w:t xml:space="preserve">braku podstaw do wykluczenia </w:t>
      </w:r>
      <w:r w:rsidRPr="00235ACF">
        <w:t>z postępowania. Wyrażamy również zgodę na samodzielne pobranie i wykorzystanie przez Zamawiającego w/w celu, oświadczeń i dokumentów nas dotyczących, które Zamawiający może uzyskać za pomocą bezpłatnych i ogólnodostępnych baz danych, w tym rejestrów publicznych w rozumieniu ustawy z dnia 17 lutego 2005r. o informatyzacji działalności podmiotów realizujących zadania</w:t>
      </w:r>
      <w:r>
        <w:t xml:space="preserve"> publiczne  </w:t>
      </w:r>
      <w:r w:rsidR="003D5C4E">
        <w:br/>
      </w:r>
      <w:r w:rsidRPr="00235ACF">
        <w:t>(</w:t>
      </w:r>
      <w:proofErr w:type="spellStart"/>
      <w:r w:rsidRPr="00235ACF">
        <w:t>t.j</w:t>
      </w:r>
      <w:proofErr w:type="spellEnd"/>
      <w:r w:rsidRPr="00235ACF">
        <w:t xml:space="preserve">. Dz.U. z 2017r. poz. 570), które to dokumenty i bazy danych zostały przez nas </w:t>
      </w:r>
      <w:r>
        <w:t xml:space="preserve">wskazane </w:t>
      </w:r>
      <w:r w:rsidRPr="00235ACF">
        <w:t>w załączonych do formularza ofertowego oświadczeniach</w:t>
      </w:r>
      <w:r w:rsidRPr="00235ACF">
        <w:rPr>
          <w:rStyle w:val="Odwoanieprzypisudolnego"/>
        </w:rPr>
        <w:footnoteReference w:id="12"/>
      </w:r>
      <w:r w:rsidRPr="00235ACF">
        <w:t>.</w:t>
      </w:r>
    </w:p>
    <w:p w:rsidR="003D5C4E" w:rsidRDefault="003D5C4E" w:rsidP="003D5C4E">
      <w:pPr>
        <w:pStyle w:val="Akapitzlist"/>
        <w:jc w:val="both"/>
      </w:pPr>
    </w:p>
    <w:p w:rsidR="003D5C4E" w:rsidRPr="00235ACF" w:rsidRDefault="003D5C4E" w:rsidP="003D5C4E">
      <w:pPr>
        <w:pStyle w:val="Akapitzlist"/>
        <w:jc w:val="both"/>
      </w:pPr>
    </w:p>
    <w:p w:rsidR="00235ACF" w:rsidRPr="00235ACF" w:rsidRDefault="00235ACF" w:rsidP="00235ACF">
      <w:pPr>
        <w:ind w:left="360" w:hanging="360"/>
        <w:jc w:val="both"/>
      </w:pPr>
      <w:r w:rsidRPr="00235ACF">
        <w:lastRenderedPageBreak/>
        <w:t>12.  Dane statystyczne:</w:t>
      </w:r>
    </w:p>
    <w:p w:rsidR="00235ACF" w:rsidRPr="00050F06" w:rsidRDefault="003D5C4E" w:rsidP="003D5C4E">
      <w:pPr>
        <w:spacing w:line="360" w:lineRule="auto"/>
        <w:ind w:left="426" w:hanging="426"/>
        <w:jc w:val="both"/>
        <w:rPr>
          <w:i/>
          <w:vertAlign w:val="superscript"/>
        </w:rPr>
      </w:pPr>
      <w:r>
        <w:t xml:space="preserve">       </w:t>
      </w:r>
      <w:r w:rsidR="00235ACF" w:rsidRPr="00235ACF">
        <w:t>Wykonawca jest małym lub średnim przedsiębiorcą</w:t>
      </w:r>
      <w:r w:rsidR="00235ACF" w:rsidRPr="00BD27C2">
        <w:rPr>
          <w:rStyle w:val="Odwoanieprzypisudolnego"/>
          <w:i/>
        </w:rPr>
        <w:footnoteReference w:id="13"/>
      </w:r>
      <w:r w:rsidR="00235ACF" w:rsidRPr="00BD27C2">
        <w:rPr>
          <w:i/>
        </w:rPr>
        <w:t xml:space="preserve">:  □ </w:t>
      </w:r>
      <w:r w:rsidR="00235ACF" w:rsidRPr="00BD27C2">
        <w:rPr>
          <w:rFonts w:ascii="Arial" w:hAnsi="Arial" w:cs="Arial"/>
          <w:i/>
        </w:rPr>
        <w:t>Tak / □ Nie</w:t>
      </w:r>
      <w:r w:rsidR="00235ACF" w:rsidRPr="00BD27C2">
        <w:rPr>
          <w:rStyle w:val="Odwoanieprzypisudolnego"/>
          <w:rFonts w:ascii="Arial" w:hAnsi="Arial" w:cs="Arial"/>
          <w:i/>
        </w:rPr>
        <w:footnoteReference w:id="14"/>
      </w:r>
    </w:p>
    <w:p w:rsidR="00614C21" w:rsidRDefault="00235ACF" w:rsidP="00235ACF">
      <w:pPr>
        <w:spacing w:line="360" w:lineRule="auto"/>
      </w:pPr>
      <w:r w:rsidRPr="006B30A5">
        <w:t>13.</w:t>
      </w:r>
      <w:r>
        <w:rPr>
          <w:i/>
        </w:rPr>
        <w:t xml:space="preserve"> </w:t>
      </w:r>
      <w:r w:rsidRPr="00235ACF">
        <w:t>Oferta została złożona na …….. ponumerowanych stronach.</w:t>
      </w:r>
    </w:p>
    <w:p w:rsidR="00614C21" w:rsidRDefault="00614C21" w:rsidP="00235ACF">
      <w:pPr>
        <w:spacing w:line="360" w:lineRule="auto"/>
      </w:pPr>
    </w:p>
    <w:p w:rsidR="00614C21" w:rsidRDefault="00614C21" w:rsidP="00235ACF">
      <w:pPr>
        <w:spacing w:line="360" w:lineRule="auto"/>
      </w:pPr>
    </w:p>
    <w:p w:rsidR="00614C21" w:rsidRDefault="00614C21" w:rsidP="00235ACF">
      <w:pPr>
        <w:spacing w:line="360" w:lineRule="auto"/>
        <w:rPr>
          <w:i/>
        </w:rPr>
      </w:pPr>
    </w:p>
    <w:p w:rsidR="00235ACF" w:rsidRDefault="00235ACF" w:rsidP="00235ACF"/>
    <w:p w:rsidR="00235ACF" w:rsidRPr="00D75927" w:rsidRDefault="006B30A5" w:rsidP="00235ACF">
      <w:r>
        <w:t>....</w:t>
      </w:r>
      <w:r w:rsidR="00235ACF">
        <w:t>..</w:t>
      </w:r>
      <w:r w:rsidR="004A71D6">
        <w:t>..............................</w:t>
      </w:r>
      <w:r w:rsidR="00235ACF">
        <w:t xml:space="preserve">,  dnia  .........................           </w:t>
      </w:r>
      <w:r>
        <w:tab/>
      </w:r>
      <w:r>
        <w:tab/>
      </w:r>
      <w:r>
        <w:tab/>
      </w:r>
      <w:r>
        <w:tab/>
      </w:r>
      <w:r>
        <w:tab/>
      </w:r>
      <w:r w:rsidR="00235ACF">
        <w:t xml:space="preserve"> ............................................................................   </w:t>
      </w:r>
      <w:r w:rsidR="00235ACF">
        <w:rPr>
          <w:rFonts w:ascii="Tahoma" w:hAnsi="Tahoma" w:cs="Tahoma"/>
          <w:sz w:val="14"/>
          <w:szCs w:val="14"/>
        </w:rPr>
        <w:t xml:space="preserve">              </w:t>
      </w:r>
      <w:r w:rsidR="00235ACF">
        <w:rPr>
          <w:rFonts w:ascii="Tahoma" w:hAnsi="Tahoma" w:cs="Tahoma"/>
          <w:sz w:val="14"/>
          <w:szCs w:val="14"/>
        </w:rPr>
        <w:br/>
        <w:t xml:space="preserve">             (miejscowość)</w:t>
      </w:r>
      <w:r w:rsidR="00235ACF" w:rsidRPr="006A5BB4">
        <w:rPr>
          <w:rFonts w:ascii="Tahoma" w:hAnsi="Tahoma" w:cs="Tahoma"/>
          <w:sz w:val="14"/>
          <w:szCs w:val="14"/>
        </w:rPr>
        <w:t xml:space="preserve">                                                     </w:t>
      </w:r>
      <w:r w:rsidR="00235ACF">
        <w:rPr>
          <w:rFonts w:ascii="Tahoma" w:hAnsi="Tahoma" w:cs="Tahoma"/>
          <w:sz w:val="14"/>
          <w:szCs w:val="14"/>
        </w:rPr>
        <w:t xml:space="preserve">                                      </w:t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 w:rsidR="00235ACF">
        <w:rPr>
          <w:rFonts w:ascii="Tahoma" w:hAnsi="Tahoma" w:cs="Tahoma"/>
          <w:sz w:val="14"/>
          <w:szCs w:val="14"/>
        </w:rPr>
        <w:t xml:space="preserve"> </w:t>
      </w:r>
      <w:r w:rsidR="00235ACF" w:rsidRPr="006A5BB4">
        <w:rPr>
          <w:rFonts w:ascii="Tahoma" w:hAnsi="Tahoma" w:cs="Tahoma"/>
          <w:sz w:val="14"/>
          <w:szCs w:val="14"/>
        </w:rPr>
        <w:t>(podpis(y) osób uprawnionych do reprezentowania</w:t>
      </w:r>
    </w:p>
    <w:p w:rsidR="00235ACF" w:rsidRPr="006A5BB4" w:rsidRDefault="00235ACF" w:rsidP="00235ACF">
      <w:pPr>
        <w:jc w:val="both"/>
        <w:rPr>
          <w:rFonts w:ascii="Tahoma" w:hAnsi="Tahoma" w:cs="Tahoma"/>
          <w:sz w:val="14"/>
          <w:szCs w:val="14"/>
        </w:rPr>
      </w:pPr>
      <w:r w:rsidRPr="006A5BB4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</w:t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 xml:space="preserve">   Wykonawcy zgodnie z dokumentami rejestrowymi</w:t>
      </w:r>
    </w:p>
    <w:p w:rsidR="00887327" w:rsidRPr="00432C36" w:rsidRDefault="00235ACF" w:rsidP="00432C36">
      <w:pPr>
        <w:jc w:val="both"/>
        <w:rPr>
          <w:rFonts w:ascii="Tahoma" w:hAnsi="Tahoma" w:cs="Tahoma"/>
          <w:sz w:val="14"/>
          <w:szCs w:val="14"/>
        </w:rPr>
      </w:pPr>
      <w:r w:rsidRPr="006A5BB4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</w:t>
      </w:r>
      <w:r w:rsidRPr="006A5BB4">
        <w:rPr>
          <w:rFonts w:ascii="Tahoma" w:hAnsi="Tahoma" w:cs="Tahoma"/>
          <w:sz w:val="14"/>
          <w:szCs w:val="14"/>
        </w:rPr>
        <w:t xml:space="preserve">     </w:t>
      </w:r>
      <w:r>
        <w:rPr>
          <w:rFonts w:ascii="Tahoma" w:hAnsi="Tahoma" w:cs="Tahoma"/>
          <w:sz w:val="14"/>
          <w:szCs w:val="14"/>
        </w:rPr>
        <w:t xml:space="preserve">  </w:t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 xml:space="preserve"> lub właściwym upoważnieniem</w:t>
      </w:r>
      <w:r w:rsidRPr="006A5BB4">
        <w:rPr>
          <w:rFonts w:ascii="Tahoma" w:hAnsi="Tahoma" w:cs="Tahoma"/>
          <w:sz w:val="14"/>
          <w:szCs w:val="14"/>
        </w:rPr>
        <w:t>)</w:t>
      </w:r>
    </w:p>
    <w:sectPr w:rsidR="00887327" w:rsidRPr="00432C36" w:rsidSect="0087138F">
      <w:headerReference w:type="default" r:id="rId8"/>
      <w:footerReference w:type="default" r:id="rId9"/>
      <w:pgSz w:w="16838" w:h="11906" w:orient="landscape"/>
      <w:pgMar w:top="426" w:right="720" w:bottom="720" w:left="720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27" w:rsidRDefault="00887327">
      <w:r>
        <w:separator/>
      </w:r>
    </w:p>
  </w:endnote>
  <w:endnote w:type="continuationSeparator" w:id="0">
    <w:p w:rsidR="00887327" w:rsidRDefault="0088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595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824" w:rsidRDefault="004E68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F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6824" w:rsidRDefault="004E6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27" w:rsidRDefault="00887327">
      <w:r>
        <w:separator/>
      </w:r>
    </w:p>
  </w:footnote>
  <w:footnote w:type="continuationSeparator" w:id="0">
    <w:p w:rsidR="00887327" w:rsidRDefault="00887327">
      <w:r>
        <w:continuationSeparator/>
      </w:r>
    </w:p>
  </w:footnote>
  <w:footnote w:id="1">
    <w:p w:rsidR="00E44FD4" w:rsidRPr="009D3931" w:rsidRDefault="00E44FD4" w:rsidP="00E44FD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Wskazać, jeśli dane teleadresowe do kontaktu są inne niż dane teleadresowe siedziby Wykonawcy</w:t>
      </w:r>
    </w:p>
  </w:footnote>
  <w:footnote w:id="2">
    <w:p w:rsidR="00BA5C0D" w:rsidRPr="00D87CCF" w:rsidRDefault="00BA5C0D" w:rsidP="00BA5C0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86935">
        <w:rPr>
          <w:b/>
          <w:sz w:val="16"/>
          <w:szCs w:val="16"/>
          <w:lang w:val="pl-PL"/>
        </w:rPr>
        <w:t>W przypadku, gdy wybór oferty Wykonawcy prowadzić będzie do powstania u Zamawiającego obowiązku podatkowego, Wykonawca zobowiązany jest ws</w:t>
      </w:r>
      <w:r w:rsidR="00546471" w:rsidRPr="00F86935">
        <w:rPr>
          <w:b/>
          <w:sz w:val="16"/>
          <w:szCs w:val="16"/>
          <w:lang w:val="pl-PL"/>
        </w:rPr>
        <w:t xml:space="preserve">kazać na ten fakt w </w:t>
      </w:r>
      <w:r w:rsidR="00682FC4" w:rsidRPr="00F86935">
        <w:rPr>
          <w:b/>
          <w:sz w:val="16"/>
          <w:szCs w:val="16"/>
          <w:lang w:val="pl-PL"/>
        </w:rPr>
        <w:t>tabeli – Szczegółowe zestawienie cenowe poprzez wskazanie nazwy</w:t>
      </w:r>
      <w:r w:rsidRPr="00F86935">
        <w:rPr>
          <w:b/>
          <w:sz w:val="16"/>
          <w:szCs w:val="16"/>
          <w:lang w:val="pl-PL"/>
        </w:rPr>
        <w:t xml:space="preserve"> (rodzaj</w:t>
      </w:r>
      <w:r w:rsidR="00682FC4" w:rsidRPr="00F86935">
        <w:rPr>
          <w:b/>
          <w:sz w:val="16"/>
          <w:szCs w:val="16"/>
          <w:lang w:val="pl-PL"/>
        </w:rPr>
        <w:t>u) towarów, których dostawa</w:t>
      </w:r>
      <w:r w:rsidRPr="00F86935">
        <w:rPr>
          <w:b/>
          <w:sz w:val="16"/>
          <w:szCs w:val="16"/>
          <w:lang w:val="pl-PL"/>
        </w:rPr>
        <w:t xml:space="preserve"> będzie prowa</w:t>
      </w:r>
      <w:r w:rsidR="00682FC4" w:rsidRPr="00F86935">
        <w:rPr>
          <w:b/>
          <w:sz w:val="16"/>
          <w:szCs w:val="16"/>
          <w:lang w:val="pl-PL"/>
        </w:rPr>
        <w:t xml:space="preserve">dzić </w:t>
      </w:r>
      <w:r w:rsidRPr="00F86935">
        <w:rPr>
          <w:b/>
          <w:sz w:val="16"/>
          <w:szCs w:val="16"/>
          <w:lang w:val="pl-PL"/>
        </w:rPr>
        <w:t xml:space="preserve"> powstania</w:t>
      </w:r>
      <w:r w:rsidR="00682FC4" w:rsidRPr="00F86935">
        <w:rPr>
          <w:b/>
          <w:sz w:val="16"/>
          <w:szCs w:val="16"/>
          <w:lang w:val="pl-PL"/>
        </w:rPr>
        <w:t xml:space="preserve"> obowiązku podatkowego po stronie Zamawiającego oraz ich</w:t>
      </w:r>
      <w:r w:rsidRPr="00F86935">
        <w:rPr>
          <w:b/>
          <w:sz w:val="16"/>
          <w:szCs w:val="16"/>
          <w:lang w:val="pl-PL"/>
        </w:rPr>
        <w:t xml:space="preserve"> wartość bez kwoty podatku. </w:t>
      </w:r>
      <w:r w:rsidR="00682FC4" w:rsidRPr="00F86935">
        <w:rPr>
          <w:b/>
          <w:sz w:val="16"/>
          <w:szCs w:val="16"/>
          <w:lang w:val="pl-PL"/>
        </w:rPr>
        <w:t xml:space="preserve">Łączna cena brutto za realizację zamówienia nie uwzględnia wówczas kwoty podatku VAT dla tych towarów. </w:t>
      </w:r>
      <w:r w:rsidRPr="00F86935">
        <w:rPr>
          <w:b/>
          <w:sz w:val="16"/>
          <w:szCs w:val="16"/>
          <w:lang w:val="pl-PL"/>
        </w:rPr>
        <w:t>Szczegółowe informacje odnośnie sytuacji, w których obowiązek podatkowy istnieje po stronie Zamawiającego wskazane zostały w ust. 5</w:t>
      </w:r>
      <w:r w:rsidR="00682FC4" w:rsidRPr="00F86935">
        <w:rPr>
          <w:b/>
          <w:sz w:val="16"/>
          <w:szCs w:val="16"/>
          <w:lang w:val="pl-PL"/>
        </w:rPr>
        <w:t xml:space="preserve"> i 8</w:t>
      </w:r>
      <w:r w:rsidRPr="00F86935">
        <w:rPr>
          <w:b/>
          <w:sz w:val="16"/>
          <w:szCs w:val="16"/>
          <w:lang w:val="pl-PL"/>
        </w:rPr>
        <w:t xml:space="preserve"> części XII SIWZ.</w:t>
      </w:r>
      <w:r w:rsidR="00B66D5E" w:rsidRPr="00F86935">
        <w:rPr>
          <w:b/>
          <w:sz w:val="16"/>
          <w:szCs w:val="16"/>
          <w:lang w:val="pl-PL"/>
        </w:rPr>
        <w:t xml:space="preserve"> Zamawiający przypomina również, iż urządzenia wchodzące w zakres zamówienia są – z uwagi na rodzaj Zamawiającego – objęte różnymi stawkami podatku VAT. Szczegółowe informacje w tym zakresie wskazane zostały w ust. 7 części XII SIWZ.</w:t>
      </w:r>
    </w:p>
  </w:footnote>
  <w:footnote w:id="3">
    <w:p w:rsidR="006C14C3" w:rsidRPr="006C14C3" w:rsidRDefault="006C14C3">
      <w:pPr>
        <w:pStyle w:val="Tekstprzypisudolnego"/>
        <w:rPr>
          <w:b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6"/>
          <w:szCs w:val="16"/>
          <w:lang w:val="pl-PL"/>
        </w:rPr>
        <w:t>Należy wskazać odpowiednią stawkę podatku VAT zgodnie z obowiązującymi przepisami w tym zakresie (zalecane również dla pozycji, dla których podatek VAT rozliczał będzie Zamawiający)</w:t>
      </w:r>
      <w:r w:rsidR="005F1A22">
        <w:rPr>
          <w:b/>
          <w:sz w:val="16"/>
          <w:szCs w:val="16"/>
          <w:lang w:val="pl-PL"/>
        </w:rPr>
        <w:t>.</w:t>
      </w:r>
    </w:p>
  </w:footnote>
  <w:footnote w:id="4">
    <w:p w:rsidR="00C81CE6" w:rsidRPr="00C81CE6" w:rsidRDefault="00C81CE6">
      <w:pPr>
        <w:pStyle w:val="Tekstprzypisudolnego"/>
        <w:rPr>
          <w:b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6"/>
          <w:szCs w:val="16"/>
          <w:lang w:val="pl-PL"/>
        </w:rPr>
        <w:t>Dla pozycji, dla których podatek VAT roz</w:t>
      </w:r>
      <w:r w:rsidR="00E32BDE">
        <w:rPr>
          <w:b/>
          <w:sz w:val="16"/>
          <w:szCs w:val="16"/>
          <w:lang w:val="pl-PL"/>
        </w:rPr>
        <w:t>licza Zamawiający,</w:t>
      </w:r>
      <w:r>
        <w:rPr>
          <w:b/>
          <w:sz w:val="16"/>
          <w:szCs w:val="16"/>
          <w:lang w:val="pl-PL"/>
        </w:rPr>
        <w:t xml:space="preserve"> wartość brutto należy przyjąć w kwocie równej wartości netto.</w:t>
      </w:r>
    </w:p>
  </w:footnote>
  <w:footnote w:id="5">
    <w:p w:rsidR="00C81CE6" w:rsidRPr="00C81CE6" w:rsidRDefault="00C81CE6">
      <w:pPr>
        <w:pStyle w:val="Tekstprzypisudolnego"/>
        <w:rPr>
          <w:b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6"/>
          <w:szCs w:val="16"/>
          <w:lang w:val="pl-PL"/>
        </w:rPr>
        <w:t>Należy wpisać słowo „TAK” w pozycjach, dla których obowiązek podatkowy leży po stronie Zamawiającego.</w:t>
      </w:r>
      <w:r w:rsidR="00970013">
        <w:rPr>
          <w:b/>
          <w:sz w:val="16"/>
          <w:szCs w:val="16"/>
          <w:lang w:val="pl-PL"/>
        </w:rPr>
        <w:t xml:space="preserve"> Dla pozycji, dla których obowiązek podatkowy istnieje po stornie Wykonawcy, Wykonawca pozostawia pola kolumny 8 puste, lub wpisuje słowo „NIE”.</w:t>
      </w:r>
    </w:p>
  </w:footnote>
  <w:footnote w:id="6">
    <w:p w:rsidR="00C81CE6" w:rsidRPr="00F86935" w:rsidRDefault="00C81CE6">
      <w:pPr>
        <w:pStyle w:val="Tekstprzypisudolnego"/>
        <w:rPr>
          <w:b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86935">
        <w:rPr>
          <w:b/>
          <w:sz w:val="16"/>
          <w:szCs w:val="16"/>
          <w:lang w:val="pl-PL"/>
        </w:rPr>
        <w:t xml:space="preserve">W przypadku, gdy drukarka i skaner stanowią odrębne urządzenia, Wykonawca zobowiązany jest </w:t>
      </w:r>
      <w:r>
        <w:rPr>
          <w:b/>
          <w:sz w:val="16"/>
          <w:szCs w:val="16"/>
          <w:lang w:val="pl-PL"/>
        </w:rPr>
        <w:t>wskazać nazwę producenta, nazwę, model i/lub symbol oferowanego urządzenia odrębnie dla drukarki i skanera oraz odpowiadające im ceny jednostkowe i łączne. Przemnożenia wartości zamówienia również należy dokonać odrębnie dla każdego z tych urządzeń.</w:t>
      </w:r>
    </w:p>
  </w:footnote>
  <w:footnote w:id="7">
    <w:p w:rsidR="00A85C74" w:rsidRPr="00C84F18" w:rsidRDefault="00A85C74" w:rsidP="00A85C74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Łączną cenę brutto za realizację przedmiotu zamówienia należy wskazać również w pkt 1 formularza ofertowego.</w:t>
      </w:r>
    </w:p>
  </w:footnote>
  <w:footnote w:id="8">
    <w:p w:rsidR="00235ACF" w:rsidRDefault="00235ACF" w:rsidP="00235A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274A6">
        <w:rPr>
          <w:sz w:val="16"/>
          <w:szCs w:val="16"/>
        </w:rPr>
        <w:t>wypełnić, jeśli dotyczy; przy każdej części zamówienia, którą Wykonawca zamierza powierzyć podwykonawcy należy wskazać również firmy podwykonawców, które będą wykonywać daną część zamówienia (w przypadku, gdy są one znane w momencie składania oferty)</w:t>
      </w:r>
    </w:p>
  </w:footnote>
  <w:footnote w:id="9">
    <w:p w:rsidR="00235ACF" w:rsidRDefault="00235ACF" w:rsidP="00235A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4F00">
        <w:rPr>
          <w:sz w:val="16"/>
          <w:szCs w:val="16"/>
        </w:rPr>
        <w:t>niepotrzebne skreślić</w:t>
      </w:r>
    </w:p>
  </w:footnote>
  <w:footnote w:id="10">
    <w:p w:rsidR="00235ACF" w:rsidRPr="00635F10" w:rsidRDefault="00235ACF" w:rsidP="00235AC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  <w:footnote w:id="11">
    <w:p w:rsidR="00235ACF" w:rsidRPr="00B305EB" w:rsidRDefault="00235ACF" w:rsidP="00235ACF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dla każdego z zastrzeganych dokumentów należy wskazać konkretną przesłankę stanowiącą podstawę dokonania przez Wykonawcę zastrzeżenia odnośnie tajemnicy przedsiębiorstwa zgodnie z definicją terminu „tajemnica przedsiębiorstwa” zawartą w art. 11 ust.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poufności”.</w:t>
      </w:r>
    </w:p>
  </w:footnote>
  <w:footnote w:id="12">
    <w:p w:rsidR="00235ACF" w:rsidRPr="00F209A6" w:rsidRDefault="00235ACF" w:rsidP="00235ACF">
      <w:pPr>
        <w:pStyle w:val="Tekstprzypisudolnego"/>
        <w:ind w:left="142" w:hanging="142"/>
        <w:jc w:val="both"/>
        <w:rPr>
          <w:color w:val="FF0000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5321A">
        <w:rPr>
          <w:sz w:val="16"/>
          <w:szCs w:val="16"/>
          <w:lang w:val="pl-PL"/>
        </w:rPr>
        <w:t>dotyczy Wykonawców samodzielnie załączających do oferty dokumenty potwierdzające spełnienie przez Wykonawcę warunków udziału w postępowaniu oraz brak podstaw do wykluczenia z postępowania oraz wskazujących w załączonych oświadczeniach bezpłatne i ogól</w:t>
      </w:r>
      <w:r>
        <w:rPr>
          <w:sz w:val="16"/>
          <w:szCs w:val="16"/>
          <w:lang w:val="pl-PL"/>
        </w:rPr>
        <w:t xml:space="preserve">nodostępne bazy danych zgodnie </w:t>
      </w:r>
      <w:r w:rsidRPr="0055321A">
        <w:rPr>
          <w:sz w:val="16"/>
          <w:szCs w:val="16"/>
          <w:lang w:val="pl-PL"/>
        </w:rPr>
        <w:t xml:space="preserve">z dyspozycją wskazaną w art. 26 ust. 6 ustawy </w:t>
      </w:r>
      <w:proofErr w:type="spellStart"/>
      <w:r w:rsidRPr="0055321A">
        <w:rPr>
          <w:sz w:val="16"/>
          <w:szCs w:val="16"/>
          <w:lang w:val="pl-PL"/>
        </w:rPr>
        <w:t>Pzp</w:t>
      </w:r>
      <w:proofErr w:type="spellEnd"/>
      <w:r w:rsidRPr="0055321A">
        <w:rPr>
          <w:sz w:val="16"/>
          <w:szCs w:val="16"/>
          <w:lang w:val="pl-PL"/>
        </w:rPr>
        <w:t xml:space="preserve"> oraz § 10 Rozporządzenia Ministra Rozwoju z dnia 26 lipca 2016r. w sprawie rodzajów dokumentów, jakich może żądać Zamawiający od Wykonawcy w postępowaniu o udzielenie zamówienia.</w:t>
      </w:r>
    </w:p>
  </w:footnote>
  <w:footnote w:id="13">
    <w:p w:rsidR="00235ACF" w:rsidRPr="00BD27C2" w:rsidRDefault="00235ACF" w:rsidP="00235ACF">
      <w:pPr>
        <w:pStyle w:val="Tekstprzypisudolnego"/>
        <w:ind w:hanging="12"/>
        <w:rPr>
          <w:rFonts w:cs="Arial"/>
          <w:sz w:val="16"/>
          <w:szCs w:val="16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 w:rsidRPr="00BD27C2">
        <w:rPr>
          <w:rFonts w:cs="Arial"/>
          <w:sz w:val="16"/>
          <w:szCs w:val="16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235ACF" w:rsidRPr="008274A6" w:rsidRDefault="00235ACF" w:rsidP="00235ACF">
      <w:pPr>
        <w:pStyle w:val="Tekstprzypisudolnego"/>
        <w:jc w:val="both"/>
        <w:rPr>
          <w:lang w:val="pl-PL"/>
        </w:rPr>
      </w:pPr>
      <w:r w:rsidRPr="00BD27C2">
        <w:rPr>
          <w:rFonts w:cs="Arial"/>
          <w:sz w:val="16"/>
          <w:szCs w:val="16"/>
          <w:lang w:val="pl-PL" w:eastAsia="en-GB"/>
        </w:rPr>
        <w:t xml:space="preserve">Średnie przedsiębiorstwo: przedsiębiorstwo, które nie jest małym przedsiębiorstwem i które zatrudnia mniej niż 250 osób i którego roczny obrót nie przekracza 50 milionów EUR </w:t>
      </w:r>
      <w:r w:rsidRPr="00BD27C2">
        <w:rPr>
          <w:rFonts w:cs="Arial"/>
          <w:i/>
          <w:sz w:val="16"/>
          <w:szCs w:val="16"/>
          <w:lang w:val="pl-PL" w:eastAsia="en-GB"/>
        </w:rPr>
        <w:t>lub</w:t>
      </w:r>
      <w:r w:rsidRPr="00BD27C2">
        <w:rPr>
          <w:rFonts w:cs="Arial"/>
          <w:sz w:val="16"/>
          <w:szCs w:val="16"/>
          <w:lang w:val="pl-PL" w:eastAsia="en-GB"/>
        </w:rPr>
        <w:t xml:space="preserve"> roczna suma bilansowa nie przekracza 43 milionów EUR.</w:t>
      </w:r>
    </w:p>
  </w:footnote>
  <w:footnote w:id="14">
    <w:p w:rsidR="00235ACF" w:rsidRPr="008274A6" w:rsidRDefault="00235ACF" w:rsidP="00235AC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zaznaczyć właściwą odpowiedź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27" w:rsidRPr="00993AC9" w:rsidRDefault="0087138F" w:rsidP="0087138F">
    <w:pPr>
      <w:pStyle w:val="Nagwek"/>
      <w:numPr>
        <w:ilvl w:val="0"/>
        <w:numId w:val="0"/>
      </w:numPr>
      <w:spacing w:before="0" w:after="0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Załącznik Nr 3</w:t>
    </w:r>
    <w:r w:rsidR="00887327" w:rsidRPr="00993AC9">
      <w:rPr>
        <w:b/>
        <w:i/>
        <w:sz w:val="18"/>
        <w:szCs w:val="18"/>
      </w:rPr>
      <w:t xml:space="preserve"> do SIW</w:t>
    </w:r>
    <w:r w:rsidR="00C21E16">
      <w:rPr>
        <w:b/>
        <w:i/>
        <w:sz w:val="18"/>
        <w:szCs w:val="18"/>
      </w:rPr>
      <w:t>Z (</w:t>
    </w:r>
    <w:r w:rsidR="00C21E16" w:rsidRPr="00477BC0">
      <w:rPr>
        <w:b/>
        <w:i/>
        <w:sz w:val="18"/>
        <w:szCs w:val="18"/>
      </w:rPr>
      <w:t>znak sprawy: ZSZ1.26.2</w:t>
    </w:r>
    <w:r w:rsidRPr="00477BC0">
      <w:rPr>
        <w:b/>
        <w:i/>
        <w:sz w:val="18"/>
        <w:szCs w:val="18"/>
      </w:rPr>
      <w:t>.2017</w:t>
    </w:r>
    <w:r w:rsidR="00887327" w:rsidRPr="00477BC0">
      <w:rPr>
        <w:b/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pStyle w:val="Nagwek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7" w15:restartNumberingAfterBreak="0">
    <w:nsid w:val="0BED30C0"/>
    <w:multiLevelType w:val="hybridMultilevel"/>
    <w:tmpl w:val="F2FEA0EE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E6E3DAA"/>
    <w:multiLevelType w:val="hybridMultilevel"/>
    <w:tmpl w:val="01A4697C"/>
    <w:lvl w:ilvl="0" w:tplc="66AC30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9895B37"/>
    <w:multiLevelType w:val="hybridMultilevel"/>
    <w:tmpl w:val="C9C4DB78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65FC7"/>
    <w:multiLevelType w:val="hybridMultilevel"/>
    <w:tmpl w:val="EC30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A728EB"/>
    <w:multiLevelType w:val="hybridMultilevel"/>
    <w:tmpl w:val="EC30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5A4604"/>
    <w:multiLevelType w:val="multilevel"/>
    <w:tmpl w:val="C9C4DB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5054AA"/>
    <w:multiLevelType w:val="hybridMultilevel"/>
    <w:tmpl w:val="5466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F6DC0"/>
    <w:multiLevelType w:val="singleLevel"/>
    <w:tmpl w:val="517EE13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</w:abstractNum>
  <w:abstractNum w:abstractNumId="15" w15:restartNumberingAfterBreak="0">
    <w:nsid w:val="49656088"/>
    <w:multiLevelType w:val="hybridMultilevel"/>
    <w:tmpl w:val="2F8EE744"/>
    <w:lvl w:ilvl="0" w:tplc="E7CC419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60B07"/>
    <w:multiLevelType w:val="hybridMultilevel"/>
    <w:tmpl w:val="74E608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31DFE"/>
    <w:multiLevelType w:val="hybridMultilevel"/>
    <w:tmpl w:val="C4D23F26"/>
    <w:lvl w:ilvl="0" w:tplc="30C4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7E00FE"/>
    <w:multiLevelType w:val="hybridMultilevel"/>
    <w:tmpl w:val="9176F72E"/>
    <w:lvl w:ilvl="0" w:tplc="D52CABF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3241F"/>
    <w:multiLevelType w:val="hybridMultilevel"/>
    <w:tmpl w:val="E7A2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11"/>
  </w:num>
  <w:num w:numId="10">
    <w:abstractNumId w:val="9"/>
  </w:num>
  <w:num w:numId="11">
    <w:abstractNumId w:val="14"/>
    <w:lvlOverride w:ilvl="0">
      <w:startOverride w:val="1"/>
    </w:lvlOverride>
  </w:num>
  <w:num w:numId="12">
    <w:abstractNumId w:val="12"/>
  </w:num>
  <w:num w:numId="13">
    <w:abstractNumId w:val="17"/>
  </w:num>
  <w:num w:numId="14">
    <w:abstractNumId w:val="13"/>
  </w:num>
  <w:num w:numId="15">
    <w:abstractNumId w:val="10"/>
  </w:num>
  <w:num w:numId="16">
    <w:abstractNumId w:val="16"/>
  </w:num>
  <w:num w:numId="17">
    <w:abstractNumId w:val="7"/>
  </w:num>
  <w:num w:numId="18">
    <w:abstractNumId w:val="15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00"/>
    <w:rsid w:val="00013F0A"/>
    <w:rsid w:val="00065049"/>
    <w:rsid w:val="00070EC3"/>
    <w:rsid w:val="000A14EE"/>
    <w:rsid w:val="00100FAC"/>
    <w:rsid w:val="0012052D"/>
    <w:rsid w:val="00176945"/>
    <w:rsid w:val="001A025C"/>
    <w:rsid w:val="001B71D3"/>
    <w:rsid w:val="001C0BC7"/>
    <w:rsid w:val="00224165"/>
    <w:rsid w:val="00235ACF"/>
    <w:rsid w:val="0024562E"/>
    <w:rsid w:val="00253A6C"/>
    <w:rsid w:val="002864A7"/>
    <w:rsid w:val="002A68AC"/>
    <w:rsid w:val="002C0318"/>
    <w:rsid w:val="002C48EA"/>
    <w:rsid w:val="002F5B0E"/>
    <w:rsid w:val="0031173F"/>
    <w:rsid w:val="0034724B"/>
    <w:rsid w:val="003712A9"/>
    <w:rsid w:val="00371CFF"/>
    <w:rsid w:val="00376841"/>
    <w:rsid w:val="003D5C4E"/>
    <w:rsid w:val="00432C36"/>
    <w:rsid w:val="00434B56"/>
    <w:rsid w:val="00454FC5"/>
    <w:rsid w:val="0046239D"/>
    <w:rsid w:val="004765A7"/>
    <w:rsid w:val="00477BC0"/>
    <w:rsid w:val="00480820"/>
    <w:rsid w:val="004A2891"/>
    <w:rsid w:val="004A71D6"/>
    <w:rsid w:val="004B491F"/>
    <w:rsid w:val="004E6824"/>
    <w:rsid w:val="00512EC0"/>
    <w:rsid w:val="00520A29"/>
    <w:rsid w:val="00521F87"/>
    <w:rsid w:val="00546471"/>
    <w:rsid w:val="00556D7F"/>
    <w:rsid w:val="0055713A"/>
    <w:rsid w:val="00566908"/>
    <w:rsid w:val="005864A8"/>
    <w:rsid w:val="005968A7"/>
    <w:rsid w:val="005D7080"/>
    <w:rsid w:val="005D7845"/>
    <w:rsid w:val="005F10BB"/>
    <w:rsid w:val="005F1A22"/>
    <w:rsid w:val="006009E3"/>
    <w:rsid w:val="00614C21"/>
    <w:rsid w:val="00620E24"/>
    <w:rsid w:val="00626B6D"/>
    <w:rsid w:val="00634420"/>
    <w:rsid w:val="0064729B"/>
    <w:rsid w:val="006549E9"/>
    <w:rsid w:val="00661159"/>
    <w:rsid w:val="00674D35"/>
    <w:rsid w:val="00682FC4"/>
    <w:rsid w:val="00696CD4"/>
    <w:rsid w:val="006A5BB4"/>
    <w:rsid w:val="006B30A5"/>
    <w:rsid w:val="006C14C3"/>
    <w:rsid w:val="006F5D55"/>
    <w:rsid w:val="00704AC0"/>
    <w:rsid w:val="00712AB6"/>
    <w:rsid w:val="00712B4C"/>
    <w:rsid w:val="007166AD"/>
    <w:rsid w:val="00757FA0"/>
    <w:rsid w:val="00773718"/>
    <w:rsid w:val="007768C3"/>
    <w:rsid w:val="00777C34"/>
    <w:rsid w:val="007E66BB"/>
    <w:rsid w:val="007F24A5"/>
    <w:rsid w:val="00821A64"/>
    <w:rsid w:val="00824ADB"/>
    <w:rsid w:val="008415EA"/>
    <w:rsid w:val="008606B1"/>
    <w:rsid w:val="00861886"/>
    <w:rsid w:val="008632AB"/>
    <w:rsid w:val="0087138F"/>
    <w:rsid w:val="00887327"/>
    <w:rsid w:val="008B5D03"/>
    <w:rsid w:val="008D32D5"/>
    <w:rsid w:val="008E203C"/>
    <w:rsid w:val="00900A79"/>
    <w:rsid w:val="00920C7D"/>
    <w:rsid w:val="00961016"/>
    <w:rsid w:val="00970013"/>
    <w:rsid w:val="00984D56"/>
    <w:rsid w:val="00993AC9"/>
    <w:rsid w:val="009A3431"/>
    <w:rsid w:val="009A7B56"/>
    <w:rsid w:val="00A35459"/>
    <w:rsid w:val="00A5455E"/>
    <w:rsid w:val="00A67EBB"/>
    <w:rsid w:val="00A85C74"/>
    <w:rsid w:val="00AB2C68"/>
    <w:rsid w:val="00AD6A3E"/>
    <w:rsid w:val="00B04452"/>
    <w:rsid w:val="00B12409"/>
    <w:rsid w:val="00B146D9"/>
    <w:rsid w:val="00B236E2"/>
    <w:rsid w:val="00B66D5E"/>
    <w:rsid w:val="00B96808"/>
    <w:rsid w:val="00BA1E7D"/>
    <w:rsid w:val="00BA5C0D"/>
    <w:rsid w:val="00BD39E5"/>
    <w:rsid w:val="00C21E16"/>
    <w:rsid w:val="00C43876"/>
    <w:rsid w:val="00C43FA5"/>
    <w:rsid w:val="00C547D6"/>
    <w:rsid w:val="00C574C4"/>
    <w:rsid w:val="00C62053"/>
    <w:rsid w:val="00C62849"/>
    <w:rsid w:val="00C81CE6"/>
    <w:rsid w:val="00C84F18"/>
    <w:rsid w:val="00CB289C"/>
    <w:rsid w:val="00CB7F58"/>
    <w:rsid w:val="00CE3BB2"/>
    <w:rsid w:val="00CE4F3E"/>
    <w:rsid w:val="00CE5C77"/>
    <w:rsid w:val="00D05A26"/>
    <w:rsid w:val="00D14FD9"/>
    <w:rsid w:val="00D61A00"/>
    <w:rsid w:val="00DB3302"/>
    <w:rsid w:val="00DC5D67"/>
    <w:rsid w:val="00DC67A0"/>
    <w:rsid w:val="00E218EE"/>
    <w:rsid w:val="00E32BDE"/>
    <w:rsid w:val="00E44FD4"/>
    <w:rsid w:val="00E5796E"/>
    <w:rsid w:val="00E75263"/>
    <w:rsid w:val="00E91450"/>
    <w:rsid w:val="00F74305"/>
    <w:rsid w:val="00F86935"/>
    <w:rsid w:val="00FA0C3F"/>
    <w:rsid w:val="00FB0564"/>
    <w:rsid w:val="00FE5BD2"/>
    <w:rsid w:val="00FE76E2"/>
    <w:rsid w:val="00FF0539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19E6D490-CE02-45B9-8D33-9D0CA3FA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25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025C"/>
    <w:pPr>
      <w:keepNext/>
      <w:widowControl/>
      <w:numPr>
        <w:numId w:val="1"/>
      </w:numPr>
      <w:suppressAutoHyphens w:val="0"/>
      <w:autoSpaceDE w:val="0"/>
      <w:outlineLvl w:val="0"/>
    </w:pPr>
    <w:rPr>
      <w:rFonts w:ascii="Times" w:eastAsia="Times New Roman" w:hAnsi="Times" w:cs="Times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025C"/>
    <w:pPr>
      <w:keepNext/>
      <w:numPr>
        <w:ilvl w:val="1"/>
        <w:numId w:val="1"/>
      </w:numPr>
      <w:outlineLvl w:val="1"/>
    </w:pPr>
    <w:rPr>
      <w:rFonts w:ascii="Verdana" w:hAnsi="Verdana"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025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A025C"/>
    <w:pPr>
      <w:keepNext/>
      <w:outlineLvl w:val="3"/>
    </w:pPr>
    <w:rPr>
      <w:rFonts w:ascii="Verdana" w:eastAsia="Times New Roman" w:hAnsi="Verdana"/>
      <w:b/>
      <w:bCs/>
      <w:i/>
      <w:iCs/>
      <w:sz w:val="20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A025C"/>
    <w:pPr>
      <w:keepNext/>
      <w:jc w:val="center"/>
      <w:outlineLvl w:val="4"/>
    </w:pPr>
    <w:rPr>
      <w:rFonts w:ascii="Verdana" w:hAnsi="Verdana"/>
      <w:b/>
      <w:bCs/>
      <w:color w:val="FFFFFF"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A025C"/>
    <w:pPr>
      <w:keepNext/>
      <w:jc w:val="center"/>
      <w:outlineLvl w:val="5"/>
    </w:pPr>
    <w:rPr>
      <w:rFonts w:ascii="Verdana" w:hAnsi="Verdana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A025C"/>
    <w:pPr>
      <w:keepNext/>
      <w:outlineLvl w:val="6"/>
    </w:pPr>
    <w:rPr>
      <w:rFonts w:ascii="Verdana" w:hAnsi="Verdana"/>
      <w:b/>
      <w:bCs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A025C"/>
    <w:pPr>
      <w:keepNext/>
      <w:outlineLvl w:val="7"/>
    </w:pPr>
    <w:rPr>
      <w:rFonts w:ascii="Verdana" w:hAnsi="Verdana" w:cs="Arial Unicode MS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kern w:val="1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kern w:val="1"/>
      <w:sz w:val="24"/>
      <w:szCs w:val="24"/>
      <w:lang w:eastAsia="ar-SA" w:bidi="ar-SA"/>
    </w:rPr>
  </w:style>
  <w:style w:type="character" w:customStyle="1" w:styleId="WW8Num5z0">
    <w:name w:val="WW8Num5z0"/>
    <w:uiPriority w:val="99"/>
    <w:rsid w:val="001A025C"/>
    <w:rPr>
      <w:rFonts w:ascii="Times New Roman" w:hAnsi="Times New Roman"/>
    </w:rPr>
  </w:style>
  <w:style w:type="character" w:customStyle="1" w:styleId="WW8Num6z0">
    <w:name w:val="WW8Num6z0"/>
    <w:uiPriority w:val="99"/>
    <w:rsid w:val="001A025C"/>
    <w:rPr>
      <w:color w:val="000000"/>
    </w:rPr>
  </w:style>
  <w:style w:type="character" w:customStyle="1" w:styleId="WW8Num7z0">
    <w:name w:val="WW8Num7z0"/>
    <w:uiPriority w:val="99"/>
    <w:rsid w:val="001A025C"/>
    <w:rPr>
      <w:color w:val="000000"/>
    </w:rPr>
  </w:style>
  <w:style w:type="character" w:customStyle="1" w:styleId="Absatz-Standardschriftart">
    <w:name w:val="Absatz-Standardschriftart"/>
    <w:uiPriority w:val="99"/>
    <w:rsid w:val="001A025C"/>
  </w:style>
  <w:style w:type="character" w:customStyle="1" w:styleId="WW-Absatz-Standardschriftart">
    <w:name w:val="WW-Absatz-Standardschriftart"/>
    <w:uiPriority w:val="99"/>
    <w:rsid w:val="001A025C"/>
  </w:style>
  <w:style w:type="character" w:customStyle="1" w:styleId="WW-Absatz-Standardschriftart1">
    <w:name w:val="WW-Absatz-Standardschriftart1"/>
    <w:uiPriority w:val="99"/>
    <w:rsid w:val="001A025C"/>
  </w:style>
  <w:style w:type="character" w:customStyle="1" w:styleId="Domylnaczcionkaakapitu1">
    <w:name w:val="Domyślna czcionka akapitu1"/>
    <w:uiPriority w:val="99"/>
    <w:rsid w:val="001A025C"/>
  </w:style>
  <w:style w:type="character" w:customStyle="1" w:styleId="WW-Absatz-Standardschriftart11">
    <w:name w:val="WW-Absatz-Standardschriftart11"/>
    <w:uiPriority w:val="99"/>
    <w:rsid w:val="001A025C"/>
  </w:style>
  <w:style w:type="character" w:customStyle="1" w:styleId="WW-Absatz-Standardschriftart111">
    <w:name w:val="WW-Absatz-Standardschriftart111"/>
    <w:uiPriority w:val="99"/>
    <w:rsid w:val="001A025C"/>
  </w:style>
  <w:style w:type="character" w:customStyle="1" w:styleId="WW8Num3z0">
    <w:name w:val="WW8Num3z0"/>
    <w:uiPriority w:val="99"/>
    <w:rsid w:val="001A025C"/>
    <w:rPr>
      <w:rFonts w:ascii="Wingdings 2" w:hAnsi="Wingdings 2"/>
    </w:rPr>
  </w:style>
  <w:style w:type="character" w:customStyle="1" w:styleId="WW8Num3z1">
    <w:name w:val="WW8Num3z1"/>
    <w:uiPriority w:val="99"/>
    <w:rsid w:val="001A025C"/>
    <w:rPr>
      <w:rFonts w:ascii="OpenSymbol" w:eastAsia="OpenSymbol"/>
    </w:rPr>
  </w:style>
  <w:style w:type="character" w:customStyle="1" w:styleId="WW8Num4z0">
    <w:name w:val="WW8Num4z0"/>
    <w:uiPriority w:val="99"/>
    <w:rsid w:val="001A025C"/>
    <w:rPr>
      <w:rFonts w:ascii="Wingdings 2" w:hAnsi="Wingdings 2"/>
    </w:rPr>
  </w:style>
  <w:style w:type="character" w:customStyle="1" w:styleId="WW8Num4z1">
    <w:name w:val="WW8Num4z1"/>
    <w:uiPriority w:val="99"/>
    <w:rsid w:val="001A025C"/>
    <w:rPr>
      <w:rFonts w:ascii="Courier New" w:hAnsi="Courier New"/>
    </w:rPr>
  </w:style>
  <w:style w:type="character" w:customStyle="1" w:styleId="WW8Num9z0">
    <w:name w:val="WW8Num9z0"/>
    <w:uiPriority w:val="99"/>
    <w:rsid w:val="001A025C"/>
    <w:rPr>
      <w:rFonts w:ascii="Symbol" w:hAnsi="Symbol"/>
    </w:rPr>
  </w:style>
  <w:style w:type="character" w:customStyle="1" w:styleId="WW8Num9z1">
    <w:name w:val="WW8Num9z1"/>
    <w:uiPriority w:val="99"/>
    <w:rsid w:val="001A025C"/>
    <w:rPr>
      <w:rFonts w:ascii="Courier New" w:hAnsi="Courier New"/>
    </w:rPr>
  </w:style>
  <w:style w:type="character" w:customStyle="1" w:styleId="WW8Num9z2">
    <w:name w:val="WW8Num9z2"/>
    <w:uiPriority w:val="99"/>
    <w:rsid w:val="001A025C"/>
    <w:rPr>
      <w:rFonts w:ascii="Wingdings" w:hAnsi="Wingdings"/>
    </w:rPr>
  </w:style>
  <w:style w:type="character" w:customStyle="1" w:styleId="WW8Num10z0">
    <w:name w:val="WW8Num10z0"/>
    <w:uiPriority w:val="99"/>
    <w:rsid w:val="001A025C"/>
    <w:rPr>
      <w:rFonts w:ascii="Symbol" w:hAnsi="Symbol"/>
    </w:rPr>
  </w:style>
  <w:style w:type="character" w:customStyle="1" w:styleId="WW8Num10z1">
    <w:name w:val="WW8Num10z1"/>
    <w:uiPriority w:val="99"/>
    <w:rsid w:val="001A025C"/>
    <w:rPr>
      <w:rFonts w:ascii="Courier New" w:hAnsi="Courier New"/>
    </w:rPr>
  </w:style>
  <w:style w:type="character" w:customStyle="1" w:styleId="WW8Num10z2">
    <w:name w:val="WW8Num10z2"/>
    <w:uiPriority w:val="99"/>
    <w:rsid w:val="001A025C"/>
    <w:rPr>
      <w:rFonts w:ascii="Wingdings" w:hAnsi="Wingdings"/>
    </w:rPr>
  </w:style>
  <w:style w:type="character" w:customStyle="1" w:styleId="WW8Num21z1">
    <w:name w:val="WW8Num21z1"/>
    <w:uiPriority w:val="99"/>
    <w:rsid w:val="001A025C"/>
    <w:rPr>
      <w:rFonts w:ascii="Symbol" w:hAnsi="Symbol"/>
    </w:rPr>
  </w:style>
  <w:style w:type="character" w:customStyle="1" w:styleId="WW8Num22z0">
    <w:name w:val="WW8Num22z0"/>
    <w:uiPriority w:val="99"/>
    <w:rsid w:val="001A025C"/>
    <w:rPr>
      <w:rFonts w:ascii="Symbol" w:hAnsi="Symbol"/>
      <w:sz w:val="20"/>
    </w:rPr>
  </w:style>
  <w:style w:type="character" w:customStyle="1" w:styleId="WW8Num22z1">
    <w:name w:val="WW8Num22z1"/>
    <w:uiPriority w:val="99"/>
    <w:rsid w:val="001A025C"/>
    <w:rPr>
      <w:rFonts w:ascii="Courier New" w:hAnsi="Courier New"/>
      <w:sz w:val="20"/>
    </w:rPr>
  </w:style>
  <w:style w:type="character" w:customStyle="1" w:styleId="WW8Num22z2">
    <w:name w:val="WW8Num22z2"/>
    <w:uiPriority w:val="99"/>
    <w:rsid w:val="001A025C"/>
    <w:rPr>
      <w:rFonts w:ascii="Wingdings" w:hAnsi="Wingdings"/>
      <w:sz w:val="20"/>
    </w:rPr>
  </w:style>
  <w:style w:type="character" w:customStyle="1" w:styleId="WW8Num23z1">
    <w:name w:val="WW8Num23z1"/>
    <w:uiPriority w:val="99"/>
    <w:rsid w:val="001A025C"/>
    <w:rPr>
      <w:rFonts w:ascii="Courier New" w:hAnsi="Courier New"/>
      <w:sz w:val="20"/>
    </w:rPr>
  </w:style>
  <w:style w:type="character" w:customStyle="1" w:styleId="WW8Num24z0">
    <w:name w:val="WW8Num24z0"/>
    <w:uiPriority w:val="99"/>
    <w:rsid w:val="001A025C"/>
    <w:rPr>
      <w:rFonts w:ascii="Symbol" w:hAnsi="Symbol"/>
    </w:rPr>
  </w:style>
  <w:style w:type="character" w:customStyle="1" w:styleId="WW8Num24z1">
    <w:name w:val="WW8Num24z1"/>
    <w:uiPriority w:val="99"/>
    <w:rsid w:val="001A025C"/>
    <w:rPr>
      <w:rFonts w:ascii="Courier New" w:hAnsi="Courier New"/>
    </w:rPr>
  </w:style>
  <w:style w:type="character" w:customStyle="1" w:styleId="WW8Num24z2">
    <w:name w:val="WW8Num24z2"/>
    <w:uiPriority w:val="99"/>
    <w:rsid w:val="001A025C"/>
    <w:rPr>
      <w:rFonts w:ascii="Wingdings" w:hAnsi="Wingdings"/>
    </w:rPr>
  </w:style>
  <w:style w:type="character" w:customStyle="1" w:styleId="WW8Num26z0">
    <w:name w:val="WW8Num26z0"/>
    <w:uiPriority w:val="99"/>
    <w:rsid w:val="001A025C"/>
    <w:rPr>
      <w:rFonts w:ascii="Symbol" w:hAnsi="Symbol"/>
    </w:rPr>
  </w:style>
  <w:style w:type="character" w:customStyle="1" w:styleId="WW8Num26z1">
    <w:name w:val="WW8Num26z1"/>
    <w:uiPriority w:val="99"/>
    <w:rsid w:val="001A025C"/>
    <w:rPr>
      <w:rFonts w:ascii="OpenSymbol" w:eastAsia="OpenSymbol"/>
    </w:rPr>
  </w:style>
  <w:style w:type="character" w:customStyle="1" w:styleId="WW8Num26z3">
    <w:name w:val="WW8Num26z3"/>
    <w:uiPriority w:val="99"/>
    <w:rsid w:val="001A025C"/>
    <w:rPr>
      <w:rFonts w:ascii="Wingdings 2" w:hAnsi="Wingdings 2"/>
    </w:rPr>
  </w:style>
  <w:style w:type="character" w:customStyle="1" w:styleId="WW8Num27z0">
    <w:name w:val="WW8Num27z0"/>
    <w:uiPriority w:val="99"/>
    <w:rsid w:val="001A025C"/>
    <w:rPr>
      <w:rFonts w:ascii="Symbol" w:hAnsi="Symbol"/>
      <w:sz w:val="20"/>
    </w:rPr>
  </w:style>
  <w:style w:type="character" w:customStyle="1" w:styleId="WW8Num27z1">
    <w:name w:val="WW8Num27z1"/>
    <w:uiPriority w:val="99"/>
    <w:rsid w:val="001A025C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A025C"/>
    <w:rPr>
      <w:rFonts w:ascii="Wingdings" w:hAnsi="Wingdings"/>
      <w:sz w:val="20"/>
    </w:rPr>
  </w:style>
  <w:style w:type="character" w:customStyle="1" w:styleId="WW-Domylnaczcionkaakapitu">
    <w:name w:val="WW-Domyślna czcionka akapitu"/>
    <w:uiPriority w:val="99"/>
    <w:rsid w:val="001A025C"/>
  </w:style>
  <w:style w:type="character" w:customStyle="1" w:styleId="Znakinumeracji">
    <w:name w:val="Znaki numeracji"/>
    <w:uiPriority w:val="99"/>
    <w:rsid w:val="001A025C"/>
  </w:style>
  <w:style w:type="character" w:customStyle="1" w:styleId="Symbolewypunktowania">
    <w:name w:val="Symbole wypunktowania"/>
    <w:uiPriority w:val="99"/>
    <w:rsid w:val="001A025C"/>
    <w:rPr>
      <w:rFonts w:ascii="OpenSymbol" w:eastAsia="OpenSymbol" w:hAnsi="OpenSymbol"/>
    </w:rPr>
  </w:style>
  <w:style w:type="character" w:styleId="Hipercze">
    <w:name w:val="Hyperlink"/>
    <w:basedOn w:val="Domylnaczcionkaakapitu"/>
    <w:uiPriority w:val="99"/>
    <w:rsid w:val="001A025C"/>
    <w:rPr>
      <w:rFonts w:cs="Times New Roman"/>
      <w:color w:val="0000FF"/>
      <w:u w:val="single"/>
    </w:rPr>
  </w:style>
  <w:style w:type="character" w:styleId="Numerstrony">
    <w:name w:val="page number"/>
    <w:basedOn w:val="WW-Domylnaczcionkaakapitu"/>
    <w:uiPriority w:val="99"/>
    <w:rsid w:val="001A025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1A025C"/>
    <w:rPr>
      <w:rFonts w:cs="Times New Roman"/>
      <w:b/>
    </w:rPr>
  </w:style>
  <w:style w:type="character" w:customStyle="1" w:styleId="NagwekZnak">
    <w:name w:val="Nagłówek Znak"/>
    <w:uiPriority w:val="99"/>
    <w:rsid w:val="001A025C"/>
    <w:rPr>
      <w:rFonts w:eastAsia="Arial Unicode MS"/>
      <w:kern w:val="1"/>
      <w:sz w:val="24"/>
      <w:lang w:val="pl-PL" w:eastAsia="ar-SA" w:bidi="ar-SA"/>
    </w:rPr>
  </w:style>
  <w:style w:type="character" w:customStyle="1" w:styleId="TekstdymkaZnak">
    <w:name w:val="Tekst dymka Znak"/>
    <w:uiPriority w:val="99"/>
    <w:rsid w:val="001A025C"/>
    <w:rPr>
      <w:rFonts w:ascii="Tahoma" w:eastAsia="Arial Unicode MS" w:hAnsi="Tahoma"/>
      <w:kern w:val="1"/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1A02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1A02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Arial Unicode MS" w:cs="Times New Roman"/>
      <w:kern w:val="1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1A025C"/>
    <w:rPr>
      <w:rFonts w:cs="Mangal"/>
    </w:rPr>
  </w:style>
  <w:style w:type="paragraph" w:customStyle="1" w:styleId="Podpis1">
    <w:name w:val="Podpis1"/>
    <w:basedOn w:val="Normalny"/>
    <w:uiPriority w:val="99"/>
    <w:rsid w:val="001A02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A025C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link w:val="NagwekZnak1"/>
    <w:uiPriority w:val="99"/>
    <w:rsid w:val="001A025C"/>
    <w:pPr>
      <w:keepNext/>
      <w:numPr>
        <w:numId w:val="4"/>
      </w:numPr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eastAsia="Arial Unicode MS" w:cs="Times New Roman"/>
      <w:kern w:val="1"/>
      <w:sz w:val="24"/>
      <w:szCs w:val="24"/>
      <w:lang w:eastAsia="ar-SA" w:bidi="ar-SA"/>
    </w:rPr>
  </w:style>
  <w:style w:type="paragraph" w:styleId="Podpis">
    <w:name w:val="Signature"/>
    <w:basedOn w:val="Normalny"/>
    <w:link w:val="PodpisZnak"/>
    <w:uiPriority w:val="99"/>
    <w:rsid w:val="001A025C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eastAsia="Arial Unicode MS" w:cs="Times New Roman"/>
      <w:kern w:val="1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A025C"/>
    <w:pPr>
      <w:suppressLineNumbers/>
    </w:pPr>
  </w:style>
  <w:style w:type="paragraph" w:styleId="Stopka">
    <w:name w:val="footer"/>
    <w:basedOn w:val="Normalny"/>
    <w:link w:val="StopkaZnak"/>
    <w:uiPriority w:val="99"/>
    <w:rsid w:val="001A0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eastAsia="Arial Unicode MS" w:cs="Times New Roman"/>
      <w:kern w:val="1"/>
      <w:sz w:val="24"/>
      <w:szCs w:val="24"/>
      <w:lang w:eastAsia="ar-SA" w:bidi="ar-SA"/>
    </w:rPr>
  </w:style>
  <w:style w:type="paragraph" w:styleId="Indeks1">
    <w:name w:val="index 1"/>
    <w:basedOn w:val="Normalny"/>
    <w:next w:val="Normalny"/>
    <w:uiPriority w:val="99"/>
    <w:rsid w:val="001A025C"/>
    <w:pPr>
      <w:ind w:left="240" w:hanging="240"/>
    </w:pPr>
  </w:style>
  <w:style w:type="paragraph" w:styleId="Indeks2">
    <w:name w:val="index 2"/>
    <w:basedOn w:val="Normalny"/>
    <w:next w:val="Normalny"/>
    <w:uiPriority w:val="99"/>
    <w:rsid w:val="001A025C"/>
    <w:pPr>
      <w:ind w:left="480" w:hanging="240"/>
    </w:pPr>
  </w:style>
  <w:style w:type="paragraph" w:styleId="Indeks3">
    <w:name w:val="index 3"/>
    <w:basedOn w:val="Normalny"/>
    <w:next w:val="Normalny"/>
    <w:uiPriority w:val="99"/>
    <w:rsid w:val="001A025C"/>
    <w:pPr>
      <w:ind w:left="720" w:hanging="240"/>
    </w:pPr>
  </w:style>
  <w:style w:type="paragraph" w:customStyle="1" w:styleId="Indeks41">
    <w:name w:val="Indeks 41"/>
    <w:basedOn w:val="Normalny"/>
    <w:next w:val="Normalny"/>
    <w:uiPriority w:val="99"/>
    <w:rsid w:val="001A025C"/>
    <w:pPr>
      <w:ind w:left="960" w:hanging="240"/>
    </w:pPr>
  </w:style>
  <w:style w:type="paragraph" w:customStyle="1" w:styleId="Indeks51">
    <w:name w:val="Indeks 51"/>
    <w:basedOn w:val="Normalny"/>
    <w:next w:val="Normalny"/>
    <w:uiPriority w:val="99"/>
    <w:rsid w:val="001A025C"/>
    <w:pPr>
      <w:ind w:left="1200" w:hanging="240"/>
    </w:pPr>
  </w:style>
  <w:style w:type="paragraph" w:customStyle="1" w:styleId="Indeks61">
    <w:name w:val="Indeks 61"/>
    <w:basedOn w:val="Normalny"/>
    <w:next w:val="Normalny"/>
    <w:uiPriority w:val="99"/>
    <w:rsid w:val="001A025C"/>
    <w:pPr>
      <w:ind w:left="1440" w:hanging="240"/>
    </w:pPr>
  </w:style>
  <w:style w:type="paragraph" w:customStyle="1" w:styleId="Indeks71">
    <w:name w:val="Indeks 71"/>
    <w:basedOn w:val="Normalny"/>
    <w:next w:val="Normalny"/>
    <w:uiPriority w:val="99"/>
    <w:rsid w:val="001A025C"/>
    <w:pPr>
      <w:ind w:left="1680" w:hanging="240"/>
    </w:pPr>
  </w:style>
  <w:style w:type="paragraph" w:customStyle="1" w:styleId="Indeks81">
    <w:name w:val="Indeks 81"/>
    <w:basedOn w:val="Normalny"/>
    <w:next w:val="Normalny"/>
    <w:uiPriority w:val="99"/>
    <w:rsid w:val="001A025C"/>
    <w:pPr>
      <w:ind w:left="1920" w:hanging="240"/>
    </w:pPr>
  </w:style>
  <w:style w:type="paragraph" w:customStyle="1" w:styleId="Indeks91">
    <w:name w:val="Indeks 91"/>
    <w:basedOn w:val="Normalny"/>
    <w:next w:val="Normalny"/>
    <w:uiPriority w:val="99"/>
    <w:rsid w:val="001A025C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rsid w:val="001A025C"/>
  </w:style>
  <w:style w:type="paragraph" w:styleId="Spistreci1">
    <w:name w:val="toc 1"/>
    <w:basedOn w:val="Normalny"/>
    <w:next w:val="Normalny"/>
    <w:uiPriority w:val="99"/>
    <w:rsid w:val="001A025C"/>
    <w:pPr>
      <w:spacing w:before="120" w:after="120"/>
    </w:pPr>
    <w:rPr>
      <w:b/>
      <w:bCs/>
      <w:caps/>
    </w:rPr>
  </w:style>
  <w:style w:type="paragraph" w:styleId="Spistreci2">
    <w:name w:val="toc 2"/>
    <w:basedOn w:val="Normalny"/>
    <w:next w:val="Normalny"/>
    <w:uiPriority w:val="99"/>
    <w:rsid w:val="001A025C"/>
    <w:pPr>
      <w:ind w:left="240"/>
    </w:pPr>
    <w:rPr>
      <w:smallCaps/>
    </w:rPr>
  </w:style>
  <w:style w:type="paragraph" w:styleId="Spistreci3">
    <w:name w:val="toc 3"/>
    <w:basedOn w:val="Normalny"/>
    <w:next w:val="Normalny"/>
    <w:uiPriority w:val="99"/>
    <w:rsid w:val="001A025C"/>
    <w:pPr>
      <w:ind w:left="480"/>
    </w:pPr>
    <w:rPr>
      <w:i/>
      <w:iCs/>
    </w:rPr>
  </w:style>
  <w:style w:type="paragraph" w:styleId="Spistreci4">
    <w:name w:val="toc 4"/>
    <w:basedOn w:val="Normalny"/>
    <w:next w:val="Normalny"/>
    <w:uiPriority w:val="99"/>
    <w:rsid w:val="001A025C"/>
    <w:pPr>
      <w:ind w:left="720"/>
    </w:pPr>
    <w:rPr>
      <w:szCs w:val="21"/>
    </w:rPr>
  </w:style>
  <w:style w:type="paragraph" w:styleId="Spistreci5">
    <w:name w:val="toc 5"/>
    <w:basedOn w:val="Normalny"/>
    <w:next w:val="Normalny"/>
    <w:uiPriority w:val="99"/>
    <w:rsid w:val="001A025C"/>
    <w:pPr>
      <w:ind w:left="960"/>
    </w:pPr>
    <w:rPr>
      <w:szCs w:val="21"/>
    </w:rPr>
  </w:style>
  <w:style w:type="paragraph" w:styleId="Spistreci6">
    <w:name w:val="toc 6"/>
    <w:basedOn w:val="Normalny"/>
    <w:next w:val="Normalny"/>
    <w:uiPriority w:val="99"/>
    <w:rsid w:val="001A025C"/>
    <w:pPr>
      <w:ind w:left="1200"/>
    </w:pPr>
    <w:rPr>
      <w:szCs w:val="21"/>
    </w:rPr>
  </w:style>
  <w:style w:type="paragraph" w:styleId="Spistreci7">
    <w:name w:val="toc 7"/>
    <w:basedOn w:val="Normalny"/>
    <w:next w:val="Normalny"/>
    <w:uiPriority w:val="99"/>
    <w:rsid w:val="001A025C"/>
    <w:pPr>
      <w:ind w:left="1440"/>
    </w:pPr>
    <w:rPr>
      <w:szCs w:val="21"/>
    </w:rPr>
  </w:style>
  <w:style w:type="paragraph" w:styleId="Spistreci8">
    <w:name w:val="toc 8"/>
    <w:basedOn w:val="Normalny"/>
    <w:next w:val="Normalny"/>
    <w:uiPriority w:val="99"/>
    <w:rsid w:val="001A025C"/>
    <w:pPr>
      <w:ind w:left="1680"/>
    </w:pPr>
    <w:rPr>
      <w:szCs w:val="21"/>
    </w:rPr>
  </w:style>
  <w:style w:type="paragraph" w:styleId="Spistreci9">
    <w:name w:val="toc 9"/>
    <w:basedOn w:val="Normalny"/>
    <w:next w:val="Normalny"/>
    <w:uiPriority w:val="99"/>
    <w:rsid w:val="001A025C"/>
    <w:pPr>
      <w:ind w:left="1920"/>
    </w:pPr>
    <w:rPr>
      <w:szCs w:val="21"/>
    </w:rPr>
  </w:style>
  <w:style w:type="paragraph" w:styleId="NormalnyWeb">
    <w:name w:val="Normal (Web)"/>
    <w:basedOn w:val="Normalny"/>
    <w:uiPriority w:val="99"/>
    <w:rsid w:val="001A025C"/>
    <w:pPr>
      <w:widowControl/>
      <w:suppressAutoHyphens w:val="0"/>
      <w:spacing w:before="100" w:after="119"/>
    </w:pPr>
    <w:rPr>
      <w:rFonts w:ascii="Arial Unicode MS" w:hAnsi="Arial Unicode MS" w:cs="Arial Unicode MS"/>
    </w:rPr>
  </w:style>
  <w:style w:type="paragraph" w:customStyle="1" w:styleId="Tekstpodstawowy21">
    <w:name w:val="Tekst podstawowy 21"/>
    <w:basedOn w:val="Normalny"/>
    <w:uiPriority w:val="99"/>
    <w:rsid w:val="001A025C"/>
    <w:rPr>
      <w:rFonts w:ascii="Verdana" w:hAnsi="Verdana"/>
      <w:color w:val="000000"/>
      <w:sz w:val="20"/>
      <w:szCs w:val="22"/>
    </w:rPr>
  </w:style>
  <w:style w:type="paragraph" w:customStyle="1" w:styleId="Nagwektabeli">
    <w:name w:val="Nagłówek tabeli"/>
    <w:basedOn w:val="Zawartotabeli"/>
    <w:uiPriority w:val="99"/>
    <w:rsid w:val="001A025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1A025C"/>
  </w:style>
  <w:style w:type="paragraph" w:styleId="Tytu">
    <w:name w:val="Title"/>
    <w:basedOn w:val="Normalny"/>
    <w:next w:val="Podtytu"/>
    <w:link w:val="TytuZnak"/>
    <w:uiPriority w:val="99"/>
    <w:qFormat/>
    <w:rsid w:val="001A025C"/>
    <w:pPr>
      <w:widowControl/>
      <w:suppressAutoHyphens w:val="0"/>
      <w:jc w:val="center"/>
    </w:pPr>
    <w:rPr>
      <w:rFonts w:eastAsia="Times New Roman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1A025C"/>
    <w:pPr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1A025C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1"/>
    <w:uiPriority w:val="99"/>
    <w:rsid w:val="001A025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eastAsia="Arial Unicode MS" w:cs="Times New Roman"/>
      <w:kern w:val="1"/>
      <w:sz w:val="2"/>
      <w:lang w:eastAsia="ar-SA" w:bidi="ar-SA"/>
    </w:rPr>
  </w:style>
  <w:style w:type="paragraph" w:styleId="Akapitzlist">
    <w:name w:val="List Paragraph"/>
    <w:basedOn w:val="Normalny"/>
    <w:qFormat/>
    <w:rsid w:val="004B49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44FD4"/>
    <w:pPr>
      <w:widowControl/>
      <w:suppressAutoHyphens w:val="0"/>
    </w:pPr>
    <w:rPr>
      <w:rFonts w:ascii="Arial Narrow" w:eastAsia="Calibri" w:hAnsi="Arial Narrow"/>
      <w:kern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FD4"/>
    <w:rPr>
      <w:rFonts w:ascii="Arial Narrow" w:eastAsia="Calibri" w:hAnsi="Arial Narrow"/>
      <w:sz w:val="20"/>
      <w:szCs w:val="20"/>
      <w:lang w:val="x-none" w:eastAsia="x-none"/>
    </w:rPr>
  </w:style>
  <w:style w:type="character" w:styleId="Odwoanieprzypisudolnego">
    <w:name w:val="footnote reference"/>
    <w:rsid w:val="00E44FD4"/>
    <w:rPr>
      <w:vertAlign w:val="superscript"/>
    </w:rPr>
  </w:style>
  <w:style w:type="table" w:styleId="Tabela-Siatka">
    <w:name w:val="Table Grid"/>
    <w:basedOn w:val="Standardowy"/>
    <w:locked/>
    <w:rsid w:val="0055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C9EE-0419-408E-9EB4-1DDE541F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880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Tomasz Kucharzewski</dc:creator>
  <cp:keywords/>
  <dc:description/>
  <cp:lastModifiedBy>Ewa Skorel</cp:lastModifiedBy>
  <cp:revision>47</cp:revision>
  <cp:lastPrinted>2017-10-10T10:36:00Z</cp:lastPrinted>
  <dcterms:created xsi:type="dcterms:W3CDTF">2017-09-28T09:38:00Z</dcterms:created>
  <dcterms:modified xsi:type="dcterms:W3CDTF">2017-10-10T13:00:00Z</dcterms:modified>
</cp:coreProperties>
</file>